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33A" w:rsidRDefault="0053133A" w:rsidP="0053133A">
      <w:pPr>
        <w:pStyle w:val="Retr3"/>
        <w:numPr>
          <w:ilvl w:val="0"/>
          <w:numId w:val="0"/>
        </w:numPr>
        <w:ind w:left="567" w:hanging="567"/>
        <w:rPr>
          <w:rFonts w:ascii="PT Sans" w:hAnsi="PT Sans"/>
          <w:sz w:val="18"/>
          <w:szCs w:val="18"/>
        </w:rPr>
      </w:pPr>
      <w:bookmarkStart w:id="0" w:name="_GoBack"/>
      <w:bookmarkEnd w:id="0"/>
      <w:r>
        <w:rPr>
          <w:rFonts w:ascii="PT Sans" w:hAnsi="PT Sans"/>
          <w:sz w:val="18"/>
          <w:szCs w:val="18"/>
        </w:rPr>
        <w:t>§ 2.</w:t>
      </w:r>
      <w:r>
        <w:rPr>
          <w:rFonts w:ascii="PT Sans" w:hAnsi="PT Sans"/>
          <w:sz w:val="18"/>
          <w:szCs w:val="18"/>
        </w:rPr>
        <w:tab/>
        <w:t>Tarieftypes</w:t>
      </w:r>
    </w:p>
    <w:p w:rsidR="0053133A" w:rsidRDefault="0053133A" w:rsidP="0053133A">
      <w:pPr>
        <w:ind w:left="993" w:hanging="426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A.</w:t>
      </w:r>
      <w:r>
        <w:rPr>
          <w:rFonts w:ascii="PT Sans" w:hAnsi="PT Sans"/>
          <w:sz w:val="18"/>
          <w:szCs w:val="18"/>
        </w:rPr>
        <w:tab/>
        <w:t>Basistarief (100 %)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is het tarief dat aangerekend wordt aan: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a)</w:t>
      </w:r>
      <w:r>
        <w:rPr>
          <w:rFonts w:ascii="PT Sans" w:hAnsi="PT Sans"/>
          <w:sz w:val="18"/>
          <w:szCs w:val="18"/>
        </w:rPr>
        <w:tab/>
        <w:t>De verenigingen van Sint-Niklaas die erkend zijn op basis van een gunstig advies van een adviesraad.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b)</w:t>
      </w:r>
      <w:r>
        <w:rPr>
          <w:rFonts w:ascii="PT Sans" w:hAnsi="PT Sans"/>
          <w:sz w:val="18"/>
          <w:szCs w:val="18"/>
        </w:rPr>
        <w:tab/>
        <w:t>De regulier gesubsidieerde verenigingen van Sint-Niklaas.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c)</w:t>
      </w:r>
      <w:r>
        <w:rPr>
          <w:rFonts w:ascii="PT Sans" w:hAnsi="PT Sans"/>
          <w:sz w:val="18"/>
          <w:szCs w:val="18"/>
        </w:rPr>
        <w:tab/>
        <w:t>De buurtcomités voor de organisatie van een buurtgerichte activiteit.</w:t>
      </w:r>
    </w:p>
    <w:p w:rsidR="0053133A" w:rsidRDefault="0053133A" w:rsidP="0053133A">
      <w:pPr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is het tarief zoals opgenomen in het reglement.</w:t>
      </w:r>
    </w:p>
    <w:p w:rsidR="0053133A" w:rsidRDefault="0053133A" w:rsidP="0053133A">
      <w:pPr>
        <w:ind w:left="993" w:hanging="426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B.</w:t>
      </w:r>
      <w:r>
        <w:rPr>
          <w:rFonts w:ascii="PT Sans" w:hAnsi="PT Sans"/>
          <w:sz w:val="18"/>
          <w:szCs w:val="18"/>
        </w:rPr>
        <w:tab/>
        <w:t>Voordeeltarief (50 %) – afgeleid tarief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is het tarief dat aangerekend wordt aan: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a)</w:t>
      </w:r>
      <w:r>
        <w:rPr>
          <w:rFonts w:ascii="PT Sans" w:hAnsi="PT Sans"/>
          <w:sz w:val="18"/>
          <w:szCs w:val="18"/>
        </w:rPr>
        <w:tab/>
        <w:t>Voor jeugd:</w:t>
      </w:r>
    </w:p>
    <w:p w:rsidR="0053133A" w:rsidRDefault="0053133A" w:rsidP="0053133A">
      <w:pPr>
        <w:pStyle w:val="Lijstalinea"/>
        <w:numPr>
          <w:ilvl w:val="1"/>
          <w:numId w:val="2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jeugdverenigingen van Sint-Niklaas die erkend zijn op basis van een gunstig advies van een adviesraad.</w:t>
      </w:r>
    </w:p>
    <w:p w:rsidR="0053133A" w:rsidRDefault="0053133A" w:rsidP="0053133A">
      <w:pPr>
        <w:pStyle w:val="Lijstalinea"/>
        <w:numPr>
          <w:ilvl w:val="1"/>
          <w:numId w:val="2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jeugdafdelingen van de verenigingen van Sint-Niklaas die erkend zijn op basis van een gunstig advies van een adviesraad.</w:t>
      </w:r>
    </w:p>
    <w:p w:rsidR="0053133A" w:rsidRDefault="0053133A" w:rsidP="0053133A">
      <w:pPr>
        <w:pStyle w:val="Lijstalinea"/>
        <w:numPr>
          <w:ilvl w:val="1"/>
          <w:numId w:val="2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jeugdafdelingen van de regulier gesubsidieerde verenigingen van Sint-Niklaas.</w:t>
      </w:r>
    </w:p>
    <w:p w:rsidR="0053133A" w:rsidRDefault="0053133A" w:rsidP="0053133A">
      <w:pPr>
        <w:pStyle w:val="Lijstalinea"/>
        <w:numPr>
          <w:ilvl w:val="1"/>
          <w:numId w:val="2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Individuele personen van Sint-Niklaas, jonger dan 18 jaar.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b)</w:t>
      </w:r>
      <w:r>
        <w:rPr>
          <w:rFonts w:ascii="PT Sans" w:hAnsi="PT Sans"/>
          <w:sz w:val="18"/>
          <w:szCs w:val="18"/>
        </w:rPr>
        <w:tab/>
        <w:t>Voor scholen:</w:t>
      </w:r>
    </w:p>
    <w:p w:rsidR="0053133A" w:rsidRDefault="0053133A" w:rsidP="0053133A">
      <w:pPr>
        <w:pStyle w:val="Lijstalinea"/>
        <w:numPr>
          <w:ilvl w:val="1"/>
          <w:numId w:val="3"/>
        </w:numPr>
        <w:ind w:left="1701" w:hanging="28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scholen van Sint-Niklaas.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c)</w:t>
      </w:r>
      <w:r>
        <w:rPr>
          <w:rFonts w:ascii="PT Sans" w:hAnsi="PT Sans"/>
          <w:sz w:val="18"/>
          <w:szCs w:val="18"/>
        </w:rPr>
        <w:tab/>
        <w:t>Om sociale redenen:</w:t>
      </w:r>
    </w:p>
    <w:p w:rsidR="0053133A" w:rsidRDefault="0053133A" w:rsidP="0053133A">
      <w:pPr>
        <w:pStyle w:val="Lijstalinea"/>
        <w:numPr>
          <w:ilvl w:val="1"/>
          <w:numId w:val="4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houders van een kansenpas of een begeleiderspas.</w:t>
      </w:r>
    </w:p>
    <w:p w:rsidR="0053133A" w:rsidRDefault="0053133A" w:rsidP="0053133A">
      <w:pPr>
        <w:pStyle w:val="Lijstalinea"/>
        <w:numPr>
          <w:ilvl w:val="1"/>
          <w:numId w:val="4"/>
        </w:numPr>
        <w:ind w:left="1701" w:hanging="283"/>
        <w:rPr>
          <w:rFonts w:ascii="PT Sans" w:hAnsi="PT Sans"/>
          <w:sz w:val="18"/>
          <w:szCs w:val="18"/>
          <w:lang w:eastAsia="nl-BE"/>
        </w:rPr>
      </w:pPr>
      <w:r>
        <w:rPr>
          <w:rFonts w:ascii="PT Sans" w:hAnsi="PT Sans"/>
          <w:sz w:val="18"/>
          <w:szCs w:val="18"/>
        </w:rPr>
        <w:t xml:space="preserve">De houders van een ‘European </w:t>
      </w:r>
      <w:proofErr w:type="spellStart"/>
      <w:r>
        <w:rPr>
          <w:rFonts w:ascii="PT Sans" w:hAnsi="PT Sans"/>
          <w:sz w:val="18"/>
          <w:szCs w:val="18"/>
        </w:rPr>
        <w:t>Disability</w:t>
      </w:r>
      <w:proofErr w:type="spellEnd"/>
      <w:r>
        <w:rPr>
          <w:rFonts w:ascii="PT Sans" w:hAnsi="PT Sans"/>
          <w:sz w:val="18"/>
          <w:szCs w:val="18"/>
        </w:rPr>
        <w:t xml:space="preserve"> Card’ (EDC).</w:t>
      </w:r>
    </w:p>
    <w:p w:rsidR="0053133A" w:rsidRDefault="0053133A" w:rsidP="0053133A">
      <w:pPr>
        <w:pStyle w:val="Lijstalinea"/>
        <w:numPr>
          <w:ilvl w:val="1"/>
          <w:numId w:val="4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Instellingen van andersvaliden of zieken van Sint-Niklaas (inclusief de door de sportraad erkende G-sportverenigingen van Sint-Niklaas, en de G-afdelingen van de door de sportraad erkende sportverenigingen van Sint-Niklaas).</w:t>
      </w:r>
    </w:p>
    <w:p w:rsidR="0053133A" w:rsidRDefault="0053133A" w:rsidP="0053133A">
      <w:pPr>
        <w:pStyle w:val="Lijstalinea"/>
        <w:numPr>
          <w:ilvl w:val="1"/>
          <w:numId w:val="4"/>
        </w:numPr>
        <w:ind w:left="1701" w:hanging="284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De inrichters van activiteiten ter ondersteuning van een goed doel.</w:t>
      </w:r>
      <w:r>
        <w:rPr>
          <w:rFonts w:ascii="PT Sans" w:hAnsi="PT Sans"/>
          <w:sz w:val="18"/>
          <w:szCs w:val="18"/>
        </w:rPr>
        <w:br/>
        <w:t>Een goed doel is een non-profit organisatie (stichting of vereniging) die private en/of publieke middelen, goederen of andere hulpmiddelen werft en deze beheert en besteedt om een doelstelling te verwezenlijken met het oog op een situatieverbetering van een andere groep/individu dan de oprichter(s)/leden zelf.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tarief bedraagt de helft van het basistarief of van het niet commercieel tarief (bij feesten, fuiven, recepties, eetfestijnen en andere gelijkaardige organisaties).</w:t>
      </w:r>
    </w:p>
    <w:p w:rsidR="0053133A" w:rsidRDefault="0053133A" w:rsidP="0053133A">
      <w:pPr>
        <w:ind w:left="993" w:hanging="426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C.</w:t>
      </w:r>
      <w:r>
        <w:rPr>
          <w:rFonts w:ascii="PT Sans" w:hAnsi="PT Sans"/>
          <w:sz w:val="18"/>
          <w:szCs w:val="18"/>
        </w:rPr>
        <w:tab/>
        <w:t>Niet commercieel tarief (200 %) – afgeleid tarief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is het tarief dat aangerekend wordt aan: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a)</w:t>
      </w:r>
      <w:r>
        <w:rPr>
          <w:rFonts w:ascii="PT Sans" w:hAnsi="PT Sans"/>
          <w:sz w:val="18"/>
          <w:szCs w:val="18"/>
        </w:rPr>
        <w:tab/>
        <w:t>Niet erkende verenigingen en niet commerciële organisaties van Sint-Niklaas.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b)</w:t>
      </w:r>
      <w:r>
        <w:rPr>
          <w:rFonts w:ascii="PT Sans" w:hAnsi="PT Sans"/>
          <w:sz w:val="18"/>
          <w:szCs w:val="18"/>
        </w:rPr>
        <w:tab/>
        <w:t>Verenigingen en niet commerciële organisaties van buiten Sint-Niklaas.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c)</w:t>
      </w:r>
      <w:r>
        <w:rPr>
          <w:rFonts w:ascii="PT Sans" w:hAnsi="PT Sans"/>
          <w:sz w:val="18"/>
          <w:szCs w:val="18"/>
        </w:rPr>
        <w:tab/>
        <w:t>De organisatoren van feesten, fuiven, recepties, eetfestijnen en andere gelijkaardige organisaties.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tarief bedraagt tweemaal het basistarief.</w:t>
      </w:r>
    </w:p>
    <w:p w:rsidR="0053133A" w:rsidRDefault="0053133A" w:rsidP="0053133A">
      <w:pPr>
        <w:ind w:left="993" w:hanging="426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D.</w:t>
      </w:r>
      <w:r>
        <w:rPr>
          <w:rFonts w:ascii="PT Sans" w:hAnsi="PT Sans"/>
          <w:sz w:val="18"/>
          <w:szCs w:val="18"/>
        </w:rPr>
        <w:tab/>
        <w:t>Commercieel tarief (400 %) – afgeleid tarief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is het tarief dat aangerekend wordt aan: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a)</w:t>
      </w:r>
      <w:r>
        <w:rPr>
          <w:rFonts w:ascii="PT Sans" w:hAnsi="PT Sans"/>
          <w:sz w:val="18"/>
          <w:szCs w:val="18"/>
        </w:rPr>
        <w:tab/>
        <w:t>Verenigingen die activiteiten organiseren met een commercieel doel.</w:t>
      </w:r>
    </w:p>
    <w:p w:rsidR="0053133A" w:rsidRDefault="0053133A" w:rsidP="0053133A">
      <w:pPr>
        <w:ind w:left="1418" w:hanging="425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b)</w:t>
      </w:r>
      <w:r>
        <w:rPr>
          <w:rFonts w:ascii="PT Sans" w:hAnsi="PT Sans"/>
          <w:sz w:val="18"/>
          <w:szCs w:val="18"/>
        </w:rPr>
        <w:tab/>
        <w:t>Commerciële organisaties.</w:t>
      </w:r>
    </w:p>
    <w:p w:rsidR="0053133A" w:rsidRDefault="0053133A" w:rsidP="0053133A">
      <w:pPr>
        <w:pStyle w:val="Lijstalinea"/>
        <w:ind w:left="993"/>
        <w:rPr>
          <w:rFonts w:ascii="PT Sans" w:hAnsi="PT Sans"/>
          <w:sz w:val="18"/>
          <w:szCs w:val="18"/>
        </w:rPr>
      </w:pPr>
      <w:r>
        <w:rPr>
          <w:rFonts w:ascii="PT Sans" w:hAnsi="PT Sans"/>
          <w:sz w:val="18"/>
          <w:szCs w:val="18"/>
        </w:rPr>
        <w:t>Dit tarief bedraagt viermaal het basistarief.</w:t>
      </w:r>
    </w:p>
    <w:p w:rsidR="002F0BD8" w:rsidRPr="00E427C2" w:rsidRDefault="003A215C"/>
    <w:sectPr w:rsidR="002F0BD8" w:rsidRPr="00E427C2" w:rsidSect="005313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3A" w:rsidRDefault="0053133A" w:rsidP="0022799F">
      <w:r>
        <w:separator/>
      </w:r>
    </w:p>
  </w:endnote>
  <w:endnote w:type="continuationSeparator" w:id="0">
    <w:p w:rsidR="0053133A" w:rsidRDefault="0053133A" w:rsidP="0022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3A" w:rsidRDefault="0053133A" w:rsidP="0022799F">
      <w:r>
        <w:separator/>
      </w:r>
    </w:p>
  </w:footnote>
  <w:footnote w:type="continuationSeparator" w:id="0">
    <w:p w:rsidR="0053133A" w:rsidRDefault="0053133A" w:rsidP="0022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369BC"/>
    <w:multiLevelType w:val="hybridMultilevel"/>
    <w:tmpl w:val="55981794"/>
    <w:lvl w:ilvl="0" w:tplc="08130017">
      <w:start w:val="1"/>
      <w:numFmt w:val="lowerLetter"/>
      <w:lvlText w:val="%1)"/>
      <w:lvlJc w:val="left"/>
      <w:pPr>
        <w:ind w:left="1996" w:hanging="360"/>
      </w:pPr>
    </w:lvl>
    <w:lvl w:ilvl="1" w:tplc="0813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55D62D7D"/>
    <w:multiLevelType w:val="hybridMultilevel"/>
    <w:tmpl w:val="98BAAA9A"/>
    <w:lvl w:ilvl="0" w:tplc="08130017">
      <w:start w:val="1"/>
      <w:numFmt w:val="lowerLetter"/>
      <w:lvlText w:val="%1)"/>
      <w:lvlJc w:val="left"/>
      <w:pPr>
        <w:ind w:left="1996" w:hanging="360"/>
      </w:pPr>
    </w:lvl>
    <w:lvl w:ilvl="1" w:tplc="0813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5746549F"/>
    <w:multiLevelType w:val="hybridMultilevel"/>
    <w:tmpl w:val="302A0B94"/>
    <w:lvl w:ilvl="0" w:tplc="08130017">
      <w:start w:val="1"/>
      <w:numFmt w:val="lowerLetter"/>
      <w:lvlText w:val="%1)"/>
      <w:lvlJc w:val="left"/>
      <w:pPr>
        <w:ind w:left="1996" w:hanging="360"/>
      </w:pPr>
    </w:lvl>
    <w:lvl w:ilvl="1" w:tplc="0813000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6DC85557"/>
    <w:multiLevelType w:val="multilevel"/>
    <w:tmpl w:val="4D14655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Retr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3133A"/>
    <w:rsid w:val="00057331"/>
    <w:rsid w:val="00080C39"/>
    <w:rsid w:val="000A0C04"/>
    <w:rsid w:val="000E058F"/>
    <w:rsid w:val="001269E1"/>
    <w:rsid w:val="001E2BE7"/>
    <w:rsid w:val="0020206C"/>
    <w:rsid w:val="0024778C"/>
    <w:rsid w:val="00264A1E"/>
    <w:rsid w:val="002915BA"/>
    <w:rsid w:val="002A482F"/>
    <w:rsid w:val="002C35AC"/>
    <w:rsid w:val="002D4824"/>
    <w:rsid w:val="002F5CE1"/>
    <w:rsid w:val="00304A83"/>
    <w:rsid w:val="00313F5A"/>
    <w:rsid w:val="003849CE"/>
    <w:rsid w:val="003A215C"/>
    <w:rsid w:val="003B3783"/>
    <w:rsid w:val="003C71CA"/>
    <w:rsid w:val="00435433"/>
    <w:rsid w:val="0043612F"/>
    <w:rsid w:val="0044564A"/>
    <w:rsid w:val="00455272"/>
    <w:rsid w:val="004B48B0"/>
    <w:rsid w:val="004E4D07"/>
    <w:rsid w:val="004F389D"/>
    <w:rsid w:val="00521B54"/>
    <w:rsid w:val="0053133A"/>
    <w:rsid w:val="00532EA9"/>
    <w:rsid w:val="0053712F"/>
    <w:rsid w:val="00567CAF"/>
    <w:rsid w:val="005F20C7"/>
    <w:rsid w:val="00605E3A"/>
    <w:rsid w:val="006152A8"/>
    <w:rsid w:val="00627465"/>
    <w:rsid w:val="0064270D"/>
    <w:rsid w:val="006457E7"/>
    <w:rsid w:val="006A6FBB"/>
    <w:rsid w:val="006C609F"/>
    <w:rsid w:val="006E2EB9"/>
    <w:rsid w:val="00711419"/>
    <w:rsid w:val="00731F5A"/>
    <w:rsid w:val="00740A96"/>
    <w:rsid w:val="007B215E"/>
    <w:rsid w:val="007D0089"/>
    <w:rsid w:val="007D0603"/>
    <w:rsid w:val="007D2545"/>
    <w:rsid w:val="008130A8"/>
    <w:rsid w:val="00856BC2"/>
    <w:rsid w:val="008D1EF3"/>
    <w:rsid w:val="008D6970"/>
    <w:rsid w:val="008D7920"/>
    <w:rsid w:val="008D7DF3"/>
    <w:rsid w:val="00907466"/>
    <w:rsid w:val="009159CF"/>
    <w:rsid w:val="00915B32"/>
    <w:rsid w:val="00933722"/>
    <w:rsid w:val="0095274A"/>
    <w:rsid w:val="00971906"/>
    <w:rsid w:val="009B3CE1"/>
    <w:rsid w:val="00A02D8F"/>
    <w:rsid w:val="00A21B55"/>
    <w:rsid w:val="00A47221"/>
    <w:rsid w:val="00AA1662"/>
    <w:rsid w:val="00AD5E38"/>
    <w:rsid w:val="00AE5A23"/>
    <w:rsid w:val="00B04C13"/>
    <w:rsid w:val="00B12454"/>
    <w:rsid w:val="00B25DDE"/>
    <w:rsid w:val="00BA43FF"/>
    <w:rsid w:val="00BB7AF2"/>
    <w:rsid w:val="00BC6973"/>
    <w:rsid w:val="00BE28E0"/>
    <w:rsid w:val="00C04B01"/>
    <w:rsid w:val="00C4187B"/>
    <w:rsid w:val="00C80331"/>
    <w:rsid w:val="00C91721"/>
    <w:rsid w:val="00CA1564"/>
    <w:rsid w:val="00CE609F"/>
    <w:rsid w:val="00D142EE"/>
    <w:rsid w:val="00D24293"/>
    <w:rsid w:val="00D41100"/>
    <w:rsid w:val="00D519B6"/>
    <w:rsid w:val="00D553C5"/>
    <w:rsid w:val="00D61354"/>
    <w:rsid w:val="00E10EC7"/>
    <w:rsid w:val="00E43DE9"/>
    <w:rsid w:val="00E62E47"/>
    <w:rsid w:val="00E80A54"/>
    <w:rsid w:val="00E82061"/>
    <w:rsid w:val="00E94184"/>
    <w:rsid w:val="00E95A3F"/>
    <w:rsid w:val="00EA1373"/>
    <w:rsid w:val="00ED71FC"/>
    <w:rsid w:val="00EE76CA"/>
    <w:rsid w:val="00F123DA"/>
    <w:rsid w:val="00FB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EA79E86-74A6-4CB5-A27C-CDC4103E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3133A"/>
    <w:rPr>
      <w:rFonts w:eastAsia="Times New Roman" w:cs="Times New Roman"/>
      <w:lang w:val="nl-BE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02D8F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02D8F"/>
    <w:pPr>
      <w:keepNext/>
      <w:keepLines/>
      <w:spacing w:before="20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02D8F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02D8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A43FF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BA43FF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BA43FF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BA43FF"/>
    <w:pPr>
      <w:keepNext/>
      <w:keepLines/>
      <w:spacing w:before="200"/>
      <w:outlineLvl w:val="7"/>
    </w:pPr>
    <w:rPr>
      <w:rFonts w:eastAsiaTheme="majorEastAsia" w:cstheme="majorBidi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BA43FF"/>
    <w:pPr>
      <w:keepNext/>
      <w:keepLines/>
      <w:spacing w:before="200"/>
      <w:outlineLvl w:val="8"/>
    </w:pPr>
    <w:rPr>
      <w:rFonts w:eastAsiaTheme="majorEastAsia" w:cstheme="majorBidi"/>
      <w:i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C04B01"/>
  </w:style>
  <w:style w:type="paragraph" w:styleId="Voettekst">
    <w:name w:val="footer"/>
    <w:basedOn w:val="Standaard"/>
    <w:link w:val="VoettekstChar"/>
    <w:uiPriority w:val="99"/>
    <w:semiHidden/>
    <w:unhideWhenUsed/>
    <w:rsid w:val="00C04B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04B01"/>
  </w:style>
  <w:style w:type="paragraph" w:styleId="Geenafstand">
    <w:name w:val="No Spacing"/>
    <w:uiPriority w:val="1"/>
    <w:qFormat/>
    <w:rsid w:val="00BA43FF"/>
    <w:rPr>
      <w:rFonts w:ascii="PT Sans" w:hAnsi="PT Sans"/>
      <w:color w:val="000000" w:themeColor="text1"/>
      <w:sz w:val="22"/>
    </w:rPr>
  </w:style>
  <w:style w:type="character" w:customStyle="1" w:styleId="Kop1Char">
    <w:name w:val="Kop 1 Char"/>
    <w:basedOn w:val="Standaardalinea-lettertype"/>
    <w:link w:val="Kop1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3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02D8F"/>
    <w:rPr>
      <w:rFonts w:ascii="PT Sans" w:eastAsiaTheme="majorEastAsia" w:hAnsi="PT Sans" w:cstheme="majorBidi"/>
      <w:b/>
      <w:bCs/>
      <w:color w:val="000000" w:themeColor="text1"/>
      <w:sz w:val="28"/>
    </w:rPr>
  </w:style>
  <w:style w:type="character" w:customStyle="1" w:styleId="Kop4Char">
    <w:name w:val="Kop 4 Char"/>
    <w:basedOn w:val="Standaardalinea-lettertype"/>
    <w:link w:val="Kop4"/>
    <w:uiPriority w:val="9"/>
    <w:rsid w:val="00A02D8F"/>
    <w:rPr>
      <w:rFonts w:ascii="PT Sans" w:eastAsiaTheme="majorEastAsia" w:hAnsi="PT Sans" w:cstheme="majorBidi"/>
      <w:b/>
      <w:bCs/>
      <w:i/>
      <w:iCs/>
      <w:color w:val="000000" w:themeColor="text1"/>
      <w:sz w:val="26"/>
    </w:rPr>
  </w:style>
  <w:style w:type="character" w:customStyle="1" w:styleId="Kop5Char">
    <w:name w:val="Kop 5 Char"/>
    <w:basedOn w:val="Standaardalinea-lettertype"/>
    <w:link w:val="Kop5"/>
    <w:uiPriority w:val="9"/>
    <w:rsid w:val="00BA43FF"/>
    <w:rPr>
      <w:rFonts w:ascii="PT Sans" w:eastAsiaTheme="majorEastAsia" w:hAnsi="PT Sans" w:cstheme="majorBidi"/>
      <w:color w:val="000000" w:themeColor="text1"/>
      <w:sz w:val="22"/>
    </w:rPr>
  </w:style>
  <w:style w:type="character" w:customStyle="1" w:styleId="Kop6Char">
    <w:name w:val="Kop 6 Char"/>
    <w:basedOn w:val="Standaardalinea-lettertype"/>
    <w:link w:val="Kop6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7Char">
    <w:name w:val="Kop 7 Char"/>
    <w:basedOn w:val="Standaardalinea-lettertype"/>
    <w:link w:val="Kop7"/>
    <w:uiPriority w:val="9"/>
    <w:rsid w:val="00BA43FF"/>
    <w:rPr>
      <w:rFonts w:ascii="PT Sans" w:eastAsiaTheme="majorEastAsia" w:hAnsi="PT Sans" w:cstheme="majorBidi"/>
      <w:i/>
      <w:iCs/>
      <w:color w:val="000000" w:themeColor="text1"/>
      <w:sz w:val="22"/>
    </w:rPr>
  </w:style>
  <w:style w:type="character" w:customStyle="1" w:styleId="Kop8Char">
    <w:name w:val="Kop 8 Char"/>
    <w:basedOn w:val="Standaardalinea-lettertype"/>
    <w:link w:val="Kop8"/>
    <w:uiPriority w:val="9"/>
    <w:rsid w:val="00BA43FF"/>
    <w:rPr>
      <w:rFonts w:ascii="PT Sans" w:eastAsiaTheme="majorEastAsia" w:hAnsi="PT Sans" w:cstheme="majorBidi"/>
      <w:color w:val="000000" w:themeColor="text1"/>
    </w:rPr>
  </w:style>
  <w:style w:type="character" w:customStyle="1" w:styleId="Kop9Char">
    <w:name w:val="Kop 9 Char"/>
    <w:basedOn w:val="Standaardalinea-lettertype"/>
    <w:link w:val="Kop9"/>
    <w:uiPriority w:val="9"/>
    <w:rsid w:val="00BA43FF"/>
    <w:rPr>
      <w:rFonts w:ascii="PT Sans" w:eastAsiaTheme="majorEastAsia" w:hAnsi="PT Sans" w:cstheme="majorBidi"/>
      <w:i/>
      <w:iCs/>
      <w:color w:val="000000" w:themeColor="text1"/>
    </w:rPr>
  </w:style>
  <w:style w:type="paragraph" w:styleId="Titel">
    <w:name w:val="Title"/>
    <w:basedOn w:val="Standaard"/>
    <w:next w:val="Standaard"/>
    <w:link w:val="TitelChar"/>
    <w:uiPriority w:val="10"/>
    <w:qFormat/>
    <w:rsid w:val="00BC6973"/>
    <w:pPr>
      <w:pBdr>
        <w:bottom w:val="single" w:sz="8" w:space="4" w:color="BFBFBF" w:themeColor="background1" w:themeShade="BF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BC6973"/>
    <w:rPr>
      <w:rFonts w:ascii="PT Sans" w:eastAsiaTheme="majorEastAsia" w:hAnsi="PT Sans" w:cstheme="majorBidi"/>
      <w:color w:val="000000" w:themeColor="text1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A0C04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A0C04"/>
    <w:rPr>
      <w:rFonts w:ascii="PT Sans" w:eastAsiaTheme="majorEastAsia" w:hAnsi="PT Sans" w:cstheme="majorBidi"/>
      <w:i/>
      <w:iCs/>
      <w:color w:val="000000" w:themeColor="tex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0A0C04"/>
    <w:rPr>
      <w:i/>
      <w:i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A0C04"/>
    <w:rPr>
      <w:i/>
      <w:iCs/>
      <w:color w:val="000000" w:themeColor="text1"/>
    </w:rPr>
  </w:style>
  <w:style w:type="character" w:styleId="Intensievebenadrukking">
    <w:name w:val="Intense Emphasis"/>
    <w:basedOn w:val="Standaardalinea-lettertype"/>
    <w:uiPriority w:val="21"/>
    <w:qFormat/>
    <w:rsid w:val="000A0C04"/>
    <w:rPr>
      <w:b/>
      <w:bCs/>
      <w:i/>
      <w:iCs/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0A0C04"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rsid w:val="000A0C0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0A0C04"/>
    <w:rPr>
      <w:rFonts w:ascii="PT Sans" w:hAnsi="PT Sans"/>
      <w:i/>
      <w:iCs/>
      <w:color w:val="000000" w:themeColor="text1"/>
      <w:sz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C6973"/>
    <w:pPr>
      <w:pBdr>
        <w:bottom w:val="single" w:sz="4" w:space="4" w:color="BFBFBF" w:themeColor="background1" w:themeShade="BF"/>
      </w:pBd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C6973"/>
    <w:rPr>
      <w:rFonts w:ascii="PT Sans" w:hAnsi="PT Sans"/>
      <w:b/>
      <w:bCs/>
      <w:i/>
      <w:iCs/>
      <w:color w:val="000000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0A0C04"/>
    <w:rPr>
      <w:smallCaps/>
      <w:color w:val="000000" w:themeColor="text1"/>
      <w:u w:val="singl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qFormat/>
    <w:rsid w:val="000A0C04"/>
    <w:rPr>
      <w:b/>
      <w:bCs/>
      <w:smallCaps/>
      <w:color w:val="000000" w:themeColor="text1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0A0C04"/>
    <w:rPr>
      <w:b/>
      <w:bCs/>
      <w:smallCaps/>
      <w:color w:val="000000" w:themeColor="text1"/>
      <w:spacing w:val="5"/>
    </w:rPr>
  </w:style>
  <w:style w:type="paragraph" w:styleId="Lijstalinea">
    <w:name w:val="List Paragraph"/>
    <w:basedOn w:val="Standaard"/>
    <w:link w:val="LijstalineaChar"/>
    <w:uiPriority w:val="34"/>
    <w:qFormat/>
    <w:rsid w:val="008D1EF3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53133A"/>
    <w:rPr>
      <w:rFonts w:ascii="PT Sans" w:hAnsi="PT Sans"/>
      <w:color w:val="000000" w:themeColor="text1"/>
      <w:sz w:val="22"/>
    </w:rPr>
  </w:style>
  <w:style w:type="character" w:customStyle="1" w:styleId="Retr3Char">
    <w:name w:val="Retr3 Char"/>
    <w:basedOn w:val="Standaardalinea-lettertype"/>
    <w:link w:val="Retr3"/>
    <w:locked/>
    <w:rsid w:val="0053133A"/>
  </w:style>
  <w:style w:type="paragraph" w:customStyle="1" w:styleId="Retr3">
    <w:name w:val="Retr3"/>
    <w:basedOn w:val="Lijstalinea"/>
    <w:link w:val="Retr3Char"/>
    <w:qFormat/>
    <w:rsid w:val="0053133A"/>
    <w:pPr>
      <w:numPr>
        <w:ilvl w:val="2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41D2674D</Template>
  <TotalTime>0</TotalTime>
  <Pages>1</Pages>
  <Words>374</Words>
  <Characters>2063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De Wilde</dc:creator>
  <cp:keywords/>
  <dc:description/>
  <cp:lastModifiedBy>Ilse Beck</cp:lastModifiedBy>
  <cp:revision>2</cp:revision>
  <dcterms:created xsi:type="dcterms:W3CDTF">2020-08-03T13:45:00Z</dcterms:created>
  <dcterms:modified xsi:type="dcterms:W3CDTF">2020-08-03T13:45:00Z</dcterms:modified>
</cp:coreProperties>
</file>