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B3" w:rsidRDefault="00C95475" w:rsidP="00E94184">
      <w:pPr>
        <w:rPr>
          <w:szCs w:val="22"/>
          <w:lang w:val="nl-BE"/>
        </w:rPr>
      </w:pPr>
      <w:r>
        <w:rPr>
          <w:noProof/>
          <w:szCs w:val="22"/>
          <w:lang w:val="nl-BE" w:eastAsia="nl-BE"/>
        </w:rPr>
        <mc:AlternateContent>
          <mc:Choice Requires="wps">
            <w:drawing>
              <wp:anchor distT="0" distB="0" distL="114300" distR="114300" simplePos="0" relativeHeight="251659264" behindDoc="0" locked="0" layoutInCell="1" allowOverlap="1">
                <wp:simplePos x="0" y="0"/>
                <wp:positionH relativeFrom="column">
                  <wp:posOffset>2973070</wp:posOffset>
                </wp:positionH>
                <wp:positionV relativeFrom="paragraph">
                  <wp:posOffset>-21590</wp:posOffset>
                </wp:positionV>
                <wp:extent cx="3429000" cy="12065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916" w:rsidRPr="00475D44" w:rsidRDefault="00500916">
                            <w:pPr>
                              <w:rPr>
                                <w:b/>
                                <w:sz w:val="32"/>
                                <w:lang w:val="nl-BE"/>
                              </w:rPr>
                            </w:pPr>
                            <w:r w:rsidRPr="00475D44">
                              <w:rPr>
                                <w:b/>
                                <w:sz w:val="32"/>
                                <w:lang w:val="nl-BE"/>
                              </w:rPr>
                              <w:t>Gemeenteraad</w:t>
                            </w:r>
                          </w:p>
                          <w:p w:rsidR="00500916" w:rsidRPr="00475D44" w:rsidRDefault="00500916">
                            <w:pPr>
                              <w:rPr>
                                <w:b/>
                                <w:sz w:val="32"/>
                                <w:lang w:val="nl-BE"/>
                              </w:rPr>
                            </w:pPr>
                            <w:r w:rsidRPr="00475D44">
                              <w:rPr>
                                <w:b/>
                                <w:sz w:val="32"/>
                                <w:lang w:val="nl-BE"/>
                              </w:rPr>
                              <w:t>Openbare zitting</w:t>
                            </w:r>
                          </w:p>
                          <w:p w:rsidR="00500916" w:rsidRPr="00475D44" w:rsidRDefault="000F1CBE">
                            <w:pPr>
                              <w:rPr>
                                <w:lang w:val="nl-BE"/>
                              </w:rPr>
                            </w:pPr>
                            <w:r w:rsidRPr="00C95475">
                              <w:rPr>
                                <w:sz w:val="28"/>
                                <w:lang w:val="nl-BE"/>
                              </w:rPr>
                              <w:t>24</w:t>
                            </w:r>
                            <w:r w:rsidR="0043225C" w:rsidRPr="00C95475">
                              <w:rPr>
                                <w:sz w:val="28"/>
                                <w:lang w:val="nl-BE"/>
                              </w:rPr>
                              <w:t xml:space="preserve"> januari 2020</w:t>
                            </w:r>
                          </w:p>
                          <w:p w:rsidR="00500916" w:rsidRPr="00475D44" w:rsidRDefault="00500916">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1pt;margin-top:-1.7pt;width:27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5hAIAABAFAAAOAAAAZHJzL2Uyb0RvYy54bWysVO1u2yAU/T9p74D4n/ojThpbdaqmXaZJ&#10;3YfU7gEIxjEaBgYkdjft3XeBJE03TZqm5YcD3Mu5H+dcrq7HXqA9M5YrWePsIsWISaoaLrc1/vy4&#10;niwwso7IhgglWY2fmMXXy9evrgZdsVx1SjTMIACRthp0jTvndJUklnasJ/ZCaSbB2CrTEwdbs00a&#10;QwZA70WSp+k8GZRptFGUWQund9GIlwG/bRl1H9vWModEjSE3F74mfDf+myyvSLU1RHecHtIg/5BF&#10;T7iEoCeoO+II2hn+G1TPqVFWte6Cqj5RbcspCzVANVn6SzUPHdEs1ALNsfrUJvv/YOmH/SeDeFPj&#10;KUaS9EDRIxsdWqkRTX13Bm0rcHrQ4OZGOAaWQ6VW3yv6xSKpbjsit+zGGDV0jDSQXeZvJmdXI471&#10;IJvhvWogDNk5FYDG1vS+ddAMBOjA0tOJGZ8KhcNpkZdpCiYKtixP5zPY+BikOl7Xxrq3TPXIL2ps&#10;gPoAT/b31kXXo4uPZpXgzZoLETZmu7kVBu0JyGQdfgf0F25Cemep/LWIGE8gS4jhbT7fQPv3MsuL&#10;dJWXk/V8cTkp1sVsUl6mi0malatynhZlcbf+4RPMiqrjTcPkPZfsKMGs+DuKD8MQxRNEiIYal7N8&#10;Fjn6Y5HQTN/PWMWLInvuYCIF72u8ODmRyjP7RjZwgVSOcBHXycv0AyHQg+N/6ErQgac+isCNmxFQ&#10;vDg2qnkCRRgFfAG38IzAolPmG0YDjGSN7dcdMQwj8U6CqsqsKPwMh00xu8xhY84tm3MLkRSgauww&#10;istbF+d+pw3fdhAp6liqG1Biy4NGnrM66BfGLhRzeCL8XJ/vg9fzQ7b8CQAA//8DAFBLAwQUAAYA&#10;CAAAACEAYNmICN4AAAALAQAADwAAAGRycy9kb3ducmV2LnhtbEyPTU7DMBBG90jcwRokNqi1KcEN&#10;aZwKkEBsW3oAJ54mUeNxFLtNenucFd3Nz9M3b/LtZDt2wcG3jhQ8LwUwpMqZlmoFh9+vRQrMB01G&#10;d45QwRU9bIv7u1xnxo20w8s+1CyGkM+0giaEPuPcVw1a7ZeuR4q7oxusDrEdam4GPcZw2/GVEJJb&#10;3VK80OgePxusTvuzVXD8GZ9e38byOxzWu0R+6HZduqtSjw/T+wZYwCn8wzDrR3UoolPpzmQ86xQk&#10;Ml1FVMHiJQE2A0LMkzJWqZTAi5zf/lD8AQAA//8DAFBLAQItABQABgAIAAAAIQC2gziS/gAAAOEB&#10;AAATAAAAAAAAAAAAAAAAAAAAAABbQ29udGVudF9UeXBlc10ueG1sUEsBAi0AFAAGAAgAAAAhADj9&#10;If/WAAAAlAEAAAsAAAAAAAAAAAAAAAAALwEAAF9yZWxzLy5yZWxzUEsBAi0AFAAGAAgAAAAhAP47&#10;nnmEAgAAEAUAAA4AAAAAAAAAAAAAAAAALgIAAGRycy9lMm9Eb2MueG1sUEsBAi0AFAAGAAgAAAAh&#10;AGDZiAjeAAAACwEAAA8AAAAAAAAAAAAAAAAA3gQAAGRycy9kb3ducmV2LnhtbFBLBQYAAAAABAAE&#10;APMAAADpBQAAAAA=&#10;" stroked="f">
                <v:textbox>
                  <w:txbxContent>
                    <w:p w:rsidR="00500916" w:rsidRPr="00475D44" w:rsidRDefault="00500916">
                      <w:pPr>
                        <w:rPr>
                          <w:b/>
                          <w:sz w:val="32"/>
                          <w:lang w:val="nl-BE"/>
                        </w:rPr>
                      </w:pPr>
                      <w:r w:rsidRPr="00475D44">
                        <w:rPr>
                          <w:b/>
                          <w:sz w:val="32"/>
                          <w:lang w:val="nl-BE"/>
                        </w:rPr>
                        <w:t>Gemeenteraad</w:t>
                      </w:r>
                    </w:p>
                    <w:p w:rsidR="00500916" w:rsidRPr="00475D44" w:rsidRDefault="00500916">
                      <w:pPr>
                        <w:rPr>
                          <w:b/>
                          <w:sz w:val="32"/>
                          <w:lang w:val="nl-BE"/>
                        </w:rPr>
                      </w:pPr>
                      <w:r w:rsidRPr="00475D44">
                        <w:rPr>
                          <w:b/>
                          <w:sz w:val="32"/>
                          <w:lang w:val="nl-BE"/>
                        </w:rPr>
                        <w:t>Openbare zitting</w:t>
                      </w:r>
                    </w:p>
                    <w:p w:rsidR="00500916" w:rsidRPr="00475D44" w:rsidRDefault="000F1CBE">
                      <w:pPr>
                        <w:rPr>
                          <w:lang w:val="nl-BE"/>
                        </w:rPr>
                      </w:pPr>
                      <w:r w:rsidRPr="00C95475">
                        <w:rPr>
                          <w:sz w:val="28"/>
                          <w:lang w:val="nl-BE"/>
                        </w:rPr>
                        <w:t>24</w:t>
                      </w:r>
                      <w:r w:rsidR="0043225C" w:rsidRPr="00C95475">
                        <w:rPr>
                          <w:sz w:val="28"/>
                          <w:lang w:val="nl-BE"/>
                        </w:rPr>
                        <w:t xml:space="preserve"> januari 2020</w:t>
                      </w:r>
                    </w:p>
                    <w:p w:rsidR="00500916" w:rsidRPr="00475D44" w:rsidRDefault="00500916">
                      <w:pPr>
                        <w:rPr>
                          <w:lang w:val="nl-BE"/>
                        </w:rPr>
                      </w:pPr>
                    </w:p>
                  </w:txbxContent>
                </v:textbox>
              </v:shape>
            </w:pict>
          </mc:Fallback>
        </mc:AlternateContent>
      </w:r>
    </w:p>
    <w:p w:rsidR="00852CB3" w:rsidRDefault="00852CB3" w:rsidP="00E94184">
      <w:pPr>
        <w:rPr>
          <w:szCs w:val="22"/>
          <w:lang w:val="nl-BE"/>
        </w:rPr>
      </w:pPr>
    </w:p>
    <w:p w:rsidR="000A07EC" w:rsidRPr="00C95475" w:rsidRDefault="000816DF" w:rsidP="00C95475">
      <w:pPr>
        <w:rPr>
          <w:szCs w:val="22"/>
          <w:lang w:val="nl-BE"/>
        </w:rPr>
      </w:pPr>
      <w:r>
        <w:rPr>
          <w:noProof/>
          <w:szCs w:val="22"/>
          <w:lang w:val="nl-BE" w:eastAsia="nl-BE"/>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-464820</wp:posOffset>
                </wp:positionV>
                <wp:extent cx="2825750" cy="828040"/>
                <wp:effectExtent l="1270" t="1905" r="190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916" w:rsidRPr="00C615C0" w:rsidRDefault="00500916" w:rsidP="00C615C0">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05pt;margin-top:-36.6pt;width:222.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MjfAIAAAY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vNFPr+YwxaFvUW+SItIXUKq6bSxzr/lukPBqLEF&#10;5iM6Odw6H6Ih1eQSLnNaCrYRUsaJ3W1X0qIDAZVs4hcTeOEmVXBWOhwbEccVCBLuCHsh3Mj69zLL&#10;i/QmL2eb88XFrNgU81l5kS5maVbelOdpURbrzWMIMCuqVjDG1a1QfFJgVvwdw8deGLUTNYj6Gpfz&#10;fD5S9Mck0/j9LslOeGhIKTqo88mJVIHYN4pB2qTyRMjRTn4OP1YZajD9Y1WiDALzowb8sB2i3qJG&#10;gkS2mj2ALqwG2oBheEzAaLX9hlEPjVlj93VPLMdIvlOgrdDFk2EnYzsZRFE4WmOP0Wiu/Njte2PF&#10;rgXkUb1KX4P+GhGl8RTFUbXQbDGH48MQuvn5PHo9PV/LHwAAAP//AwBQSwMEFAAGAAgAAAAhAMbB&#10;XdvhAAAACgEAAA8AAABkcnMvZG93bnJldi54bWxMj8FOwzAMhu9IvENkJC5oS9eJdpSmE2xwG4eN&#10;aWevMW1F41RNunZvTzjBzZY//f7+fD2ZVlyod41lBYt5BIK4tLrhSsHx8322AuE8ssbWMim4koN1&#10;cXuTY6btyHu6HHwlQgi7DBXU3neZlK6syaCb24443L5sb9CHta+k7nEM4aaVcRQl0mDD4UONHW1q&#10;Kr8Pg1GQbPth3PPmYXt82+FHV8Wn1+tJqfu76eUZhKfJ/8Hwqx/UoQhOZzuwdqJVMEtWi4CGIV3G&#10;IAKxTJMnEGcFj2kMssjl/wrFDwAAAP//AwBQSwECLQAUAAYACAAAACEAtoM4kv4AAADhAQAAEwAA&#10;AAAAAAAAAAAAAAAAAAAAW0NvbnRlbnRfVHlwZXNdLnhtbFBLAQItABQABgAIAAAAIQA4/SH/1gAA&#10;AJQBAAALAAAAAAAAAAAAAAAAAC8BAABfcmVscy8ucmVsc1BLAQItABQABgAIAAAAIQCHYiMjfAIA&#10;AAYFAAAOAAAAAAAAAAAAAAAAAC4CAABkcnMvZTJvRG9jLnhtbFBLAQItABQABgAIAAAAIQDGwV3b&#10;4QAAAAoBAAAPAAAAAAAAAAAAAAAAANYEAABkcnMvZG93bnJldi54bWxQSwUGAAAAAAQABADzAAAA&#10;5AUAAAAA&#10;" stroked="f">
                <v:textbox inset="0,0,0,0">
                  <w:txbxContent>
                    <w:p w:rsidR="00500916" w:rsidRPr="00C615C0" w:rsidRDefault="00500916" w:rsidP="00C615C0">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5745" cy="828040"/>
                                    </a:xfrm>
                                    <a:prstGeom prst="rect">
                                      <a:avLst/>
                                    </a:prstGeom>
                                  </pic:spPr>
                                </pic:pic>
                              </a:graphicData>
                            </a:graphic>
                          </wp:inline>
                        </w:drawing>
                      </w:r>
                    </w:p>
                  </w:txbxContent>
                </v:textbox>
                <w10:wrap type="topAndBottom"/>
              </v:shape>
            </w:pict>
          </mc:Fallback>
        </mc:AlternateContent>
      </w:r>
      <w:bookmarkStart w:id="0" w:name="puntnr"/>
      <w:bookmarkEnd w:id="0"/>
      <w:r w:rsidR="00662FCF" w:rsidRPr="00475D44">
        <w:rPr>
          <w:b/>
          <w:sz w:val="26"/>
          <w:szCs w:val="26"/>
          <w:lang w:val="nl-BE"/>
        </w:rPr>
        <w:t>Reglement</w:t>
      </w:r>
      <w:r w:rsidR="00662FCF">
        <w:rPr>
          <w:b/>
          <w:sz w:val="26"/>
          <w:szCs w:val="22"/>
          <w:lang w:val="nl-BE"/>
        </w:rPr>
        <w:t xml:space="preserve"> </w:t>
      </w:r>
      <w:r w:rsidR="00C615C0">
        <w:rPr>
          <w:b/>
          <w:sz w:val="26"/>
          <w:szCs w:val="22"/>
          <w:lang w:val="nl-BE"/>
        </w:rPr>
        <w:t>inzake de stedelijke premie duurzaam renoveren: nieuwe vast</w:t>
      </w:r>
      <w:r w:rsidR="00662FCF">
        <w:rPr>
          <w:b/>
          <w:sz w:val="26"/>
          <w:szCs w:val="22"/>
          <w:lang w:val="nl-BE"/>
        </w:rPr>
        <w:softHyphen/>
      </w:r>
      <w:r w:rsidR="00C615C0">
        <w:rPr>
          <w:b/>
          <w:sz w:val="26"/>
          <w:szCs w:val="22"/>
          <w:lang w:val="nl-BE"/>
        </w:rPr>
        <w:t>stelling</w:t>
      </w:r>
    </w:p>
    <w:p w:rsidR="00476DEE" w:rsidRDefault="00476DEE" w:rsidP="00E94184">
      <w:pPr>
        <w:rPr>
          <w:lang w:val="nl-BE"/>
        </w:rPr>
      </w:pPr>
    </w:p>
    <w:p w:rsidR="00642FAB" w:rsidRPr="00642FAB" w:rsidRDefault="00642FAB" w:rsidP="00642FAB">
      <w:pPr>
        <w:rPr>
          <w:b/>
          <w:lang w:val="nl-BE"/>
        </w:rPr>
      </w:pPr>
      <w:r w:rsidRPr="00642FAB">
        <w:rPr>
          <w:b/>
          <w:lang w:val="nl-BE"/>
        </w:rPr>
        <w:t>Artikel 1. Doel</w:t>
      </w:r>
    </w:p>
    <w:p w:rsidR="00642FAB" w:rsidRPr="00642FAB" w:rsidRDefault="00642FAB" w:rsidP="00642FAB">
      <w:pPr>
        <w:rPr>
          <w:lang w:val="nl-BE"/>
        </w:rPr>
      </w:pPr>
      <w:r w:rsidRPr="00642FAB">
        <w:rPr>
          <w:lang w:val="nl-BE"/>
        </w:rPr>
        <w:t>Binnen de perke</w:t>
      </w:r>
      <w:r w:rsidR="00702962">
        <w:rPr>
          <w:lang w:val="nl-BE"/>
        </w:rPr>
        <w:t>n van het jaarlijks goedgekeurd</w:t>
      </w:r>
      <w:r w:rsidRPr="00642FAB">
        <w:rPr>
          <w:lang w:val="nl-BE"/>
        </w:rPr>
        <w:t xml:space="preserve"> budget zal een stedelijke premie duurzaam re</w:t>
      </w:r>
      <w:r w:rsidR="00702962">
        <w:rPr>
          <w:lang w:val="nl-BE"/>
        </w:rPr>
        <w:softHyphen/>
      </w:r>
      <w:r w:rsidRPr="00642FAB">
        <w:rPr>
          <w:lang w:val="nl-BE"/>
        </w:rPr>
        <w:t>noveren worden toegekend aan natuurlijke personen die voor eigen rekening renovatiewerken (laten) uitvoeren aan een eigen woning.</w:t>
      </w:r>
    </w:p>
    <w:p w:rsidR="00642FAB" w:rsidRPr="00642FAB" w:rsidRDefault="00642FAB" w:rsidP="00642FAB">
      <w:pPr>
        <w:rPr>
          <w:lang w:val="nl-BE"/>
        </w:rPr>
      </w:pPr>
    </w:p>
    <w:p w:rsidR="00642FAB" w:rsidRPr="00642FAB" w:rsidRDefault="00642FAB" w:rsidP="00642FAB">
      <w:pPr>
        <w:rPr>
          <w:b/>
          <w:lang w:val="nl-BE"/>
        </w:rPr>
      </w:pPr>
      <w:r w:rsidRPr="00642FAB">
        <w:rPr>
          <w:b/>
          <w:lang w:val="nl-BE"/>
        </w:rPr>
        <w:t>Artikel 2. Definities</w:t>
      </w:r>
    </w:p>
    <w:p w:rsidR="00642FAB" w:rsidRPr="00642FAB" w:rsidRDefault="00642FAB" w:rsidP="00642FAB">
      <w:pPr>
        <w:rPr>
          <w:lang w:val="nl-BE"/>
        </w:rPr>
      </w:pPr>
      <w:r w:rsidRPr="00642FAB">
        <w:rPr>
          <w:lang w:val="nl-BE"/>
        </w:rPr>
        <w:t>In dit reglement wordt verstaan onder:</w:t>
      </w:r>
    </w:p>
    <w:p w:rsidR="00642FAB" w:rsidRPr="00642FAB" w:rsidRDefault="00642FAB" w:rsidP="00642FAB">
      <w:pPr>
        <w:rPr>
          <w:lang w:val="nl-BE"/>
        </w:rPr>
      </w:pPr>
      <w:r w:rsidRPr="00642FAB">
        <w:rPr>
          <w:u w:val="single"/>
          <w:lang w:val="nl-BE"/>
        </w:rPr>
        <w:t>Aanvrager</w:t>
      </w:r>
      <w:r w:rsidRPr="00642FAB">
        <w:rPr>
          <w:lang w:val="nl-BE"/>
        </w:rPr>
        <w:t>: de natuurlijke persoon die een premie duurzaam renoveren aanvraagt.</w:t>
      </w:r>
    </w:p>
    <w:p w:rsidR="00642FAB" w:rsidRPr="00642FAB" w:rsidRDefault="00642FAB" w:rsidP="00642FAB">
      <w:pPr>
        <w:rPr>
          <w:lang w:val="nl-BE"/>
        </w:rPr>
      </w:pPr>
      <w:r w:rsidRPr="00642FAB">
        <w:rPr>
          <w:u w:val="single"/>
          <w:lang w:val="nl-BE"/>
        </w:rPr>
        <w:t>Buitenmuur</w:t>
      </w:r>
      <w:r w:rsidRPr="00642FAB">
        <w:rPr>
          <w:lang w:val="nl-BE"/>
        </w:rPr>
        <w:t>: muur die in contact staat met de buitenlucht of met een niet-verwarmde of niet te</w:t>
      </w:r>
      <w:r w:rsidR="00702962">
        <w:rPr>
          <w:lang w:val="nl-BE"/>
        </w:rPr>
        <w:softHyphen/>
      </w:r>
      <w:r w:rsidRPr="00642FAB">
        <w:rPr>
          <w:lang w:val="nl-BE"/>
        </w:rPr>
        <w:t>gen vocht beschermde ruimte.</w:t>
      </w:r>
    </w:p>
    <w:p w:rsidR="00642FAB" w:rsidRPr="00642FAB" w:rsidRDefault="00642FAB" w:rsidP="00642FAB">
      <w:pPr>
        <w:rPr>
          <w:lang w:val="nl-BE"/>
        </w:rPr>
      </w:pPr>
      <w:r w:rsidRPr="00642FAB">
        <w:rPr>
          <w:u w:val="single"/>
          <w:lang w:val="nl-BE"/>
        </w:rPr>
        <w:t>COP (</w:t>
      </w:r>
      <w:proofErr w:type="spellStart"/>
      <w:r w:rsidRPr="00642FAB">
        <w:rPr>
          <w:u w:val="single"/>
          <w:lang w:val="nl-BE"/>
        </w:rPr>
        <w:t>Coefficient</w:t>
      </w:r>
      <w:proofErr w:type="spellEnd"/>
      <w:r w:rsidRPr="00642FAB">
        <w:rPr>
          <w:u w:val="single"/>
          <w:lang w:val="nl-BE"/>
        </w:rPr>
        <w:t xml:space="preserve"> of Performance)</w:t>
      </w:r>
      <w:r w:rsidRPr="00702962">
        <w:rPr>
          <w:lang w:val="nl-BE"/>
        </w:rPr>
        <w:t>:</w:t>
      </w:r>
      <w:r w:rsidRPr="00642FAB">
        <w:rPr>
          <w:lang w:val="nl-BE"/>
        </w:rPr>
        <w:t xml:space="preserve"> verhouding van de hoeveelheid door de warmtepomp afgege</w:t>
      </w:r>
      <w:r w:rsidR="00702962">
        <w:rPr>
          <w:lang w:val="nl-BE"/>
        </w:rPr>
        <w:softHyphen/>
      </w:r>
      <w:r w:rsidRPr="00642FAB">
        <w:rPr>
          <w:lang w:val="nl-BE"/>
        </w:rPr>
        <w:t xml:space="preserve">ven warmte ten opzichte van de hoeveelheid verbruikte energie. </w:t>
      </w:r>
    </w:p>
    <w:p w:rsidR="00642FAB" w:rsidRPr="00642FAB" w:rsidRDefault="00642FAB" w:rsidP="00642FAB">
      <w:pPr>
        <w:rPr>
          <w:lang w:val="nl-BE"/>
        </w:rPr>
      </w:pPr>
      <w:r w:rsidRPr="00642FAB">
        <w:rPr>
          <w:u w:val="single"/>
          <w:lang w:val="nl-BE"/>
        </w:rPr>
        <w:t>Duurzaam geëxploiteerd hout</w:t>
      </w:r>
      <w:r w:rsidRPr="00642FAB">
        <w:rPr>
          <w:lang w:val="nl-BE"/>
        </w:rPr>
        <w:t>: hout afkomstig uit duurzaam beheerde bossen. Het beheer van deze bossen houdt rekening met het milieu, het respecteert sociale rechten (bv. eigendomsrech</w:t>
      </w:r>
      <w:r w:rsidR="00702962">
        <w:rPr>
          <w:lang w:val="nl-BE"/>
        </w:rPr>
        <w:softHyphen/>
      </w:r>
      <w:r w:rsidRPr="00642FAB">
        <w:rPr>
          <w:lang w:val="nl-BE"/>
        </w:rPr>
        <w:t>ten van lokale gemeenschappen en arbeidsomstandigheden van bosarbeiders) en het is econo</w:t>
      </w:r>
      <w:r w:rsidR="00702962">
        <w:rPr>
          <w:lang w:val="nl-BE"/>
        </w:rPr>
        <w:softHyphen/>
      </w:r>
      <w:r w:rsidRPr="00642FAB">
        <w:rPr>
          <w:lang w:val="nl-BE"/>
        </w:rPr>
        <w:t xml:space="preserve">misch haalbaar. </w:t>
      </w:r>
    </w:p>
    <w:p w:rsidR="00642FAB" w:rsidRPr="00642FAB" w:rsidRDefault="00642FAB" w:rsidP="00642FAB">
      <w:pPr>
        <w:rPr>
          <w:lang w:val="nl-BE"/>
        </w:rPr>
      </w:pPr>
      <w:r w:rsidRPr="00332ECE">
        <w:rPr>
          <w:lang w:val="nl-NL" w:eastAsia="nl-BE"/>
        </w:rPr>
        <w:t xml:space="preserve">Voorlopig is de certificering van de </w:t>
      </w:r>
      <w:proofErr w:type="spellStart"/>
      <w:r w:rsidRPr="00332ECE">
        <w:rPr>
          <w:lang w:val="nl-NL" w:eastAsia="nl-BE"/>
        </w:rPr>
        <w:t>Forest</w:t>
      </w:r>
      <w:proofErr w:type="spellEnd"/>
      <w:r w:rsidRPr="00332ECE">
        <w:rPr>
          <w:lang w:val="nl-NL" w:eastAsia="nl-BE"/>
        </w:rPr>
        <w:t xml:space="preserve"> </w:t>
      </w:r>
      <w:proofErr w:type="spellStart"/>
      <w:r w:rsidRPr="00332ECE">
        <w:rPr>
          <w:lang w:val="nl-NL" w:eastAsia="nl-BE"/>
        </w:rPr>
        <w:t>Stewardship</w:t>
      </w:r>
      <w:proofErr w:type="spellEnd"/>
      <w:r w:rsidRPr="00332ECE">
        <w:rPr>
          <w:lang w:val="nl-NL" w:eastAsia="nl-BE"/>
        </w:rPr>
        <w:t xml:space="preserve"> Council (FSC) veruit de beste garantie dat het aangekochte hout of houtproduct afkomstig is van duurzaam bosbeheer.</w:t>
      </w:r>
      <w:r w:rsidRPr="00332ECE">
        <w:rPr>
          <w:lang w:val="nl-BE"/>
        </w:rPr>
        <w:t xml:space="preserve"> Enkel bedrijven die in het bezit zijn van een Chain of </w:t>
      </w:r>
      <w:proofErr w:type="spellStart"/>
      <w:r w:rsidRPr="00332ECE">
        <w:rPr>
          <w:lang w:val="nl-BE"/>
        </w:rPr>
        <w:t>Custody</w:t>
      </w:r>
      <w:proofErr w:type="spellEnd"/>
      <w:r w:rsidRPr="00332ECE">
        <w:rPr>
          <w:lang w:val="nl-BE"/>
        </w:rPr>
        <w:t>-certificaat mogen hout(producten) met FSC-label verkopen. www.fsc.be.</w:t>
      </w:r>
    </w:p>
    <w:p w:rsidR="00642FAB" w:rsidRPr="00642FAB" w:rsidRDefault="00642FAB" w:rsidP="00642FAB">
      <w:pPr>
        <w:rPr>
          <w:lang w:val="nl-BE"/>
        </w:rPr>
      </w:pPr>
      <w:r w:rsidRPr="00642FAB">
        <w:rPr>
          <w:u w:val="single"/>
          <w:lang w:val="nl-BE"/>
        </w:rPr>
        <w:t>Eigenaar-bewoner</w:t>
      </w:r>
      <w:r w:rsidRPr="00642FAB">
        <w:rPr>
          <w:lang w:val="nl-BE"/>
        </w:rPr>
        <w:t>: de eigenaar van de woning gebruikt de woning als hoofdverblijfplaats.</w:t>
      </w:r>
    </w:p>
    <w:p w:rsidR="00642FAB" w:rsidRPr="00642FAB" w:rsidRDefault="00642FAB" w:rsidP="00642FAB">
      <w:pPr>
        <w:rPr>
          <w:lang w:val="nl-BE"/>
        </w:rPr>
      </w:pPr>
      <w:r w:rsidRPr="00642FAB">
        <w:rPr>
          <w:u w:val="single"/>
          <w:lang w:val="nl-BE"/>
        </w:rPr>
        <w:t>Eigenaar-niet-bewoner</w:t>
      </w:r>
      <w:r w:rsidRPr="00642FAB">
        <w:rPr>
          <w:lang w:val="nl-BE"/>
        </w:rPr>
        <w:t>: de eigenaar verhuurt de woning of geeft het gebruik van de woning aan een persoon of een groep van samenlevende personen, al dan niet in gezinsverband.</w:t>
      </w:r>
    </w:p>
    <w:p w:rsidR="00642FAB" w:rsidRPr="00642FAB" w:rsidRDefault="00642FAB" w:rsidP="00642FAB">
      <w:pPr>
        <w:rPr>
          <w:lang w:val="nl-BE"/>
        </w:rPr>
      </w:pPr>
      <w:r w:rsidRPr="00642FAB">
        <w:rPr>
          <w:u w:val="single"/>
          <w:lang w:val="nl-BE"/>
        </w:rPr>
        <w:t>Hemelwater</w:t>
      </w:r>
      <w:r w:rsidRPr="00642FAB">
        <w:rPr>
          <w:lang w:val="nl-BE"/>
        </w:rPr>
        <w:t>: verzamelnaam voor regen, sneeuw en hagel, met inbegrip van dooiwater.</w:t>
      </w:r>
    </w:p>
    <w:p w:rsidR="00642FAB" w:rsidRPr="00642FAB" w:rsidRDefault="00642FAB" w:rsidP="00642FAB">
      <w:pPr>
        <w:rPr>
          <w:lang w:val="nl-BE"/>
        </w:rPr>
      </w:pPr>
      <w:r w:rsidRPr="00642FAB">
        <w:rPr>
          <w:u w:val="single"/>
          <w:lang w:val="nl-BE"/>
        </w:rPr>
        <w:t>Hemelwaterinstallatie</w:t>
      </w:r>
      <w:r w:rsidRPr="00642FAB">
        <w:rPr>
          <w:lang w:val="nl-BE"/>
        </w:rPr>
        <w:t>: het geheel van hemelwaterput met eventueel bijbehorend leiding- en pompsysteem, filters, enz. met het oog op hergebruik van hemelwater.</w:t>
      </w:r>
    </w:p>
    <w:p w:rsidR="00642FAB" w:rsidRPr="00642FAB" w:rsidRDefault="00642FAB" w:rsidP="00642FAB">
      <w:pPr>
        <w:rPr>
          <w:lang w:val="nl-BE"/>
        </w:rPr>
      </w:pPr>
      <w:r w:rsidRPr="00642FAB">
        <w:rPr>
          <w:u w:val="single"/>
          <w:lang w:val="nl-BE"/>
        </w:rPr>
        <w:t>Hemelwaterput</w:t>
      </w:r>
      <w:r w:rsidRPr="00642FAB">
        <w:rPr>
          <w:lang w:val="nl-BE"/>
        </w:rPr>
        <w:t>: reservoir voor het opvangen en stockeren van hemelwater.</w:t>
      </w:r>
    </w:p>
    <w:p w:rsidR="00642FAB" w:rsidRPr="002D5363" w:rsidRDefault="00642FAB" w:rsidP="00642FAB">
      <w:pPr>
        <w:rPr>
          <w:lang w:val="nl-BE"/>
        </w:rPr>
      </w:pPr>
      <w:proofErr w:type="spellStart"/>
      <w:r w:rsidRPr="006F4791">
        <w:rPr>
          <w:u w:val="single"/>
          <w:lang w:val="nl-BE"/>
        </w:rPr>
        <w:t>Hoogrendementsbeglazing</w:t>
      </w:r>
      <w:proofErr w:type="spellEnd"/>
      <w:r w:rsidRPr="006F4791">
        <w:rPr>
          <w:lang w:val="nl-BE"/>
        </w:rPr>
        <w:t xml:space="preserve">: </w:t>
      </w:r>
      <w:proofErr w:type="spellStart"/>
      <w:r w:rsidRPr="006F4791">
        <w:rPr>
          <w:lang w:val="nl-BE"/>
        </w:rPr>
        <w:t>superisolerende</w:t>
      </w:r>
      <w:proofErr w:type="spellEnd"/>
      <w:r w:rsidRPr="006F4791">
        <w:rPr>
          <w:lang w:val="nl-BE"/>
        </w:rPr>
        <w:t xml:space="preserve"> beglazing. Glas dat het warmteverlies door de ra</w:t>
      </w:r>
      <w:r w:rsidR="00702962" w:rsidRPr="006F4791">
        <w:rPr>
          <w:lang w:val="nl-BE"/>
        </w:rPr>
        <w:softHyphen/>
      </w:r>
      <w:r w:rsidRPr="006F4791">
        <w:rPr>
          <w:lang w:val="nl-BE"/>
        </w:rPr>
        <w:t>men aanzienlijk vermindert in ve</w:t>
      </w:r>
      <w:r w:rsidR="00DD641F" w:rsidRPr="006F4791">
        <w:rPr>
          <w:lang w:val="nl-BE"/>
        </w:rPr>
        <w:t xml:space="preserve">rgelijking met enkele beglazing </w:t>
      </w:r>
      <w:r w:rsidRPr="006F4791">
        <w:rPr>
          <w:lang w:val="nl-BE"/>
        </w:rPr>
        <w:t>of met gewoon dubbel glas.</w:t>
      </w:r>
    </w:p>
    <w:p w:rsidR="00642FAB" w:rsidRPr="00642FAB" w:rsidRDefault="00642FAB" w:rsidP="00642FAB">
      <w:pPr>
        <w:rPr>
          <w:lang w:val="nl-BE"/>
        </w:rPr>
      </w:pPr>
      <w:proofErr w:type="spellStart"/>
      <w:r w:rsidRPr="00332ECE">
        <w:rPr>
          <w:u w:val="single"/>
          <w:lang w:val="nl-BE"/>
        </w:rPr>
        <w:t>Hoogrendementsverwarmin</w:t>
      </w:r>
      <w:r w:rsidRPr="00332ECE">
        <w:rPr>
          <w:lang w:val="nl-BE"/>
        </w:rPr>
        <w:t>g</w:t>
      </w:r>
      <w:proofErr w:type="spellEnd"/>
      <w:r w:rsidRPr="00332ECE">
        <w:rPr>
          <w:lang w:val="nl-BE"/>
        </w:rPr>
        <w:t xml:space="preserve">: energiezuinig verwarmingssysteem waarbij een hoger rendement wordt gehaald dan bij de klassieke verwarmingssystemen (bv. </w:t>
      </w:r>
      <w:proofErr w:type="spellStart"/>
      <w:r w:rsidR="00702962" w:rsidRPr="00332ECE">
        <w:rPr>
          <w:lang w:val="nl-BE"/>
        </w:rPr>
        <w:t>hoogrendementsgasketel</w:t>
      </w:r>
      <w:proofErr w:type="spellEnd"/>
      <w:r w:rsidR="00702962" w:rsidRPr="00332ECE">
        <w:rPr>
          <w:lang w:val="nl-BE"/>
        </w:rPr>
        <w:t xml:space="preserve"> </w:t>
      </w:r>
      <w:r w:rsidRPr="00332ECE">
        <w:rPr>
          <w:lang w:val="nl-BE"/>
        </w:rPr>
        <w:t>(</w:t>
      </w:r>
      <w:proofErr w:type="spellStart"/>
      <w:r w:rsidRPr="00332ECE">
        <w:rPr>
          <w:lang w:val="nl-BE"/>
        </w:rPr>
        <w:t>HR-ketel</w:t>
      </w:r>
      <w:proofErr w:type="spellEnd"/>
      <w:r w:rsidRPr="00332ECE">
        <w:rPr>
          <w:lang w:val="nl-BE"/>
        </w:rPr>
        <w:t>) bij centrale verwarming).</w:t>
      </w:r>
    </w:p>
    <w:p w:rsidR="00642FAB" w:rsidRPr="00642FAB" w:rsidRDefault="00642FAB" w:rsidP="00642FAB">
      <w:pPr>
        <w:rPr>
          <w:lang w:val="nl-BE"/>
        </w:rPr>
      </w:pPr>
      <w:r w:rsidRPr="00642FAB">
        <w:rPr>
          <w:u w:val="single"/>
          <w:lang w:val="nl-BE"/>
        </w:rPr>
        <w:t>Horizontale dakoppervlakte</w:t>
      </w:r>
      <w:r w:rsidRPr="00642FAB">
        <w:rPr>
          <w:lang w:val="nl-BE"/>
        </w:rPr>
        <w:t>: de oppervlakte van de projectie van de buitenafmetingen van het dak op een horizontaal vlak.</w:t>
      </w:r>
    </w:p>
    <w:p w:rsidR="00642FAB" w:rsidRPr="00642FAB" w:rsidRDefault="00642FAB" w:rsidP="00642FAB">
      <w:pPr>
        <w:rPr>
          <w:lang w:val="nl-BE"/>
        </w:rPr>
      </w:pPr>
      <w:r w:rsidRPr="00662FCF">
        <w:rPr>
          <w:rFonts w:asciiTheme="majorHAnsi" w:hAnsiTheme="majorHAnsi" w:cstheme="majorHAnsi"/>
          <w:u w:val="single"/>
        </w:rPr>
        <w:t>λ</w:t>
      </w:r>
      <w:r w:rsidRPr="00662FCF">
        <w:rPr>
          <w:u w:val="single"/>
          <w:lang w:val="nl-BE"/>
        </w:rPr>
        <w:t>-waarde (</w:t>
      </w:r>
      <w:proofErr w:type="spellStart"/>
      <w:r w:rsidRPr="00662FCF">
        <w:rPr>
          <w:u w:val="single"/>
          <w:lang w:val="nl-BE"/>
        </w:rPr>
        <w:t>lambda</w:t>
      </w:r>
      <w:proofErr w:type="spellEnd"/>
      <w:r w:rsidRPr="00662FCF">
        <w:rPr>
          <w:u w:val="single"/>
          <w:lang w:val="nl-BE"/>
        </w:rPr>
        <w:t>-waarde)</w:t>
      </w:r>
      <w:r w:rsidRPr="00662FCF">
        <w:rPr>
          <w:lang w:val="nl-BE"/>
        </w:rPr>
        <w:t>: warmtegeleidingscoëfficiënt van een materiaal (W/</w:t>
      </w:r>
      <w:proofErr w:type="spellStart"/>
      <w:r w:rsidRPr="00662FCF">
        <w:rPr>
          <w:lang w:val="nl-BE"/>
        </w:rPr>
        <w:t>mK</w:t>
      </w:r>
      <w:proofErr w:type="spellEnd"/>
      <w:r w:rsidRPr="00662FCF">
        <w:rPr>
          <w:lang w:val="nl-BE"/>
        </w:rPr>
        <w:t xml:space="preserve">). De </w:t>
      </w:r>
      <w:r w:rsidRPr="00662FCF">
        <w:rPr>
          <w:rFonts w:asciiTheme="majorHAnsi" w:hAnsiTheme="majorHAnsi" w:cstheme="majorHAnsi"/>
        </w:rPr>
        <w:t>λ</w:t>
      </w:r>
      <w:r w:rsidRPr="00662FCF">
        <w:rPr>
          <w:lang w:val="nl-BE"/>
        </w:rPr>
        <w:t>-</w:t>
      </w:r>
      <w:r w:rsidRPr="00642FAB">
        <w:rPr>
          <w:lang w:val="nl-BE"/>
        </w:rPr>
        <w:t>waar</w:t>
      </w:r>
      <w:r w:rsidR="00702962">
        <w:rPr>
          <w:lang w:val="nl-BE"/>
        </w:rPr>
        <w:softHyphen/>
      </w:r>
      <w:r w:rsidRPr="00642FAB">
        <w:rPr>
          <w:lang w:val="nl-BE"/>
        </w:rPr>
        <w:t xml:space="preserve">de geeft aan in welke mate het materiaal de warmte geleidt. </w:t>
      </w:r>
    </w:p>
    <w:p w:rsidR="00642FAB" w:rsidRPr="00642FAB" w:rsidRDefault="00642FAB" w:rsidP="00642FAB">
      <w:pPr>
        <w:rPr>
          <w:lang w:val="nl-BE"/>
        </w:rPr>
      </w:pPr>
      <w:proofErr w:type="spellStart"/>
      <w:r w:rsidRPr="00642FAB">
        <w:rPr>
          <w:u w:val="single"/>
          <w:lang w:val="nl-BE"/>
        </w:rPr>
        <w:t>Nagroeibare</w:t>
      </w:r>
      <w:proofErr w:type="spellEnd"/>
      <w:r w:rsidRPr="00642FAB">
        <w:rPr>
          <w:u w:val="single"/>
          <w:lang w:val="nl-BE"/>
        </w:rPr>
        <w:t xml:space="preserve"> grondstof</w:t>
      </w:r>
      <w:r w:rsidRPr="00642FAB">
        <w:rPr>
          <w:lang w:val="nl-BE"/>
        </w:rPr>
        <w:t>: elke grondstof die gekweekt kan worden op aarde. Deze grondstoffen komen uit bosbouw en/of landbouw en zijn plantaardig of dierlijk.</w:t>
      </w:r>
    </w:p>
    <w:p w:rsidR="00642FAB" w:rsidRPr="00642FAB" w:rsidRDefault="00642FAB" w:rsidP="00642FAB">
      <w:pPr>
        <w:rPr>
          <w:lang w:val="nl-BE"/>
        </w:rPr>
      </w:pPr>
      <w:r w:rsidRPr="00642FAB">
        <w:rPr>
          <w:u w:val="single"/>
          <w:lang w:val="nl-BE"/>
        </w:rPr>
        <w:t>Natuurverf</w:t>
      </w:r>
      <w:r w:rsidRPr="00642FAB">
        <w:rPr>
          <w:lang w:val="nl-BE"/>
        </w:rPr>
        <w:t>: elke verf die voor het overgrote deel bestaat uit natuurlijke</w:t>
      </w:r>
      <w:r w:rsidR="001004D6">
        <w:rPr>
          <w:lang w:val="nl-BE"/>
        </w:rPr>
        <w:t xml:space="preserve"> grondstoffen. Hiermee wordt be</w:t>
      </w:r>
      <w:r w:rsidRPr="00642FAB">
        <w:rPr>
          <w:lang w:val="nl-BE"/>
        </w:rPr>
        <w:t xml:space="preserve">doeld: oppervlaktedelfstoffen en </w:t>
      </w:r>
      <w:proofErr w:type="spellStart"/>
      <w:r w:rsidRPr="00642FAB">
        <w:rPr>
          <w:lang w:val="nl-BE"/>
        </w:rPr>
        <w:t>nagroeibare</w:t>
      </w:r>
      <w:proofErr w:type="spellEnd"/>
      <w:r w:rsidRPr="00642FAB">
        <w:rPr>
          <w:lang w:val="nl-BE"/>
        </w:rPr>
        <w:t xml:space="preserve"> grondstoffen.</w:t>
      </w:r>
    </w:p>
    <w:p w:rsidR="00642FAB" w:rsidRPr="00642FAB" w:rsidRDefault="00642FAB" w:rsidP="00642FAB">
      <w:pPr>
        <w:rPr>
          <w:lang w:val="nl-BE"/>
        </w:rPr>
      </w:pPr>
      <w:r w:rsidRPr="00642FAB">
        <w:rPr>
          <w:u w:val="single"/>
          <w:lang w:val="nl-BE"/>
        </w:rPr>
        <w:lastRenderedPageBreak/>
        <w:t>PV</w:t>
      </w:r>
      <w:r w:rsidR="00702962">
        <w:rPr>
          <w:u w:val="single"/>
          <w:lang w:val="nl-BE"/>
        </w:rPr>
        <w:t>-</w:t>
      </w:r>
      <w:r w:rsidRPr="00642FAB">
        <w:rPr>
          <w:u w:val="single"/>
          <w:lang w:val="nl-BE"/>
        </w:rPr>
        <w:t>panelen (fotovoltaïsche panelen)</w:t>
      </w:r>
      <w:r w:rsidRPr="00702962">
        <w:rPr>
          <w:lang w:val="nl-BE"/>
        </w:rPr>
        <w:t xml:space="preserve">: </w:t>
      </w:r>
      <w:r w:rsidRPr="00642FAB">
        <w:rPr>
          <w:lang w:val="nl-BE"/>
        </w:rPr>
        <w:t>systeem dat zonlicht omzet in elektrische energie via foto</w:t>
      </w:r>
      <w:r w:rsidR="00702962">
        <w:rPr>
          <w:lang w:val="nl-BE"/>
        </w:rPr>
        <w:softHyphen/>
      </w:r>
      <w:r w:rsidRPr="00642FAB">
        <w:rPr>
          <w:lang w:val="nl-BE"/>
        </w:rPr>
        <w:t>voltaïsche zonnecellen die geschakeld zijn in (</w:t>
      </w:r>
      <w:proofErr w:type="spellStart"/>
      <w:r w:rsidRPr="00642FAB">
        <w:rPr>
          <w:lang w:val="nl-BE"/>
        </w:rPr>
        <w:t>zonne</w:t>
      </w:r>
      <w:proofErr w:type="spellEnd"/>
      <w:r w:rsidRPr="00642FAB">
        <w:rPr>
          <w:lang w:val="nl-BE"/>
        </w:rPr>
        <w:t>)panelen.</w:t>
      </w:r>
    </w:p>
    <w:p w:rsidR="00642FAB" w:rsidRPr="00642FAB" w:rsidRDefault="00642FAB" w:rsidP="00642FAB">
      <w:pPr>
        <w:rPr>
          <w:lang w:val="nl-BE"/>
        </w:rPr>
      </w:pPr>
      <w:r w:rsidRPr="00642FAB">
        <w:rPr>
          <w:u w:val="single"/>
          <w:lang w:val="nl-BE"/>
        </w:rPr>
        <w:t>R-waarde</w:t>
      </w:r>
      <w:r w:rsidRPr="00642FAB">
        <w:rPr>
          <w:lang w:val="nl-BE"/>
        </w:rPr>
        <w:t xml:space="preserve">: </w:t>
      </w:r>
      <w:proofErr w:type="spellStart"/>
      <w:r w:rsidRPr="00642FAB">
        <w:rPr>
          <w:lang w:val="nl-BE"/>
        </w:rPr>
        <w:t>warmteweerstandscoëfficient</w:t>
      </w:r>
      <w:proofErr w:type="spellEnd"/>
      <w:r w:rsidRPr="00642FAB">
        <w:rPr>
          <w:lang w:val="nl-BE"/>
        </w:rPr>
        <w:t xml:space="preserve"> van een materiaal (m</w:t>
      </w:r>
      <w:r w:rsidRPr="00642FAB">
        <w:rPr>
          <w:vertAlign w:val="superscript"/>
          <w:lang w:val="nl-BE"/>
        </w:rPr>
        <w:t>2</w:t>
      </w:r>
      <w:r w:rsidRPr="00642FAB">
        <w:rPr>
          <w:lang w:val="nl-BE"/>
        </w:rPr>
        <w:t>K/W).</w:t>
      </w:r>
    </w:p>
    <w:p w:rsidR="00642FAB" w:rsidRPr="00642FAB" w:rsidRDefault="00642FAB" w:rsidP="00642FAB">
      <w:pPr>
        <w:rPr>
          <w:lang w:val="nl-BE"/>
        </w:rPr>
      </w:pPr>
      <w:r w:rsidRPr="00642FAB">
        <w:rPr>
          <w:lang w:val="nl-BE"/>
        </w:rPr>
        <w:t xml:space="preserve">De R-waarde wordt berekend door de dikte te delen door </w:t>
      </w:r>
      <w:r w:rsidRPr="00702962">
        <w:rPr>
          <w:lang w:val="nl-BE"/>
        </w:rPr>
        <w:t xml:space="preserve">de </w:t>
      </w:r>
      <w:r w:rsidRPr="00702962">
        <w:rPr>
          <w:rFonts w:asciiTheme="majorHAnsi" w:hAnsiTheme="majorHAnsi" w:cstheme="majorHAnsi"/>
        </w:rPr>
        <w:t>λ</w:t>
      </w:r>
      <w:r w:rsidRPr="00702962">
        <w:rPr>
          <w:lang w:val="nl-BE"/>
        </w:rPr>
        <w:t>-</w:t>
      </w:r>
      <w:r w:rsidRPr="00642FAB">
        <w:rPr>
          <w:lang w:val="nl-BE"/>
        </w:rPr>
        <w:t>waarde van het isolatiemateriaal.</w:t>
      </w:r>
    </w:p>
    <w:p w:rsidR="00642FAB" w:rsidRPr="00642FAB" w:rsidRDefault="00642FAB" w:rsidP="00642FAB">
      <w:pPr>
        <w:rPr>
          <w:lang w:val="nl-BE"/>
        </w:rPr>
      </w:pPr>
      <w:r w:rsidRPr="00642FAB">
        <w:rPr>
          <w:u w:val="single"/>
          <w:lang w:val="nl-BE"/>
        </w:rPr>
        <w:t>U-waarde</w:t>
      </w:r>
      <w:r w:rsidRPr="00642FAB">
        <w:rPr>
          <w:lang w:val="nl-BE"/>
        </w:rPr>
        <w:t>: warmtedoorgangscoëfficiënt van een constructiedeel (W/m</w:t>
      </w:r>
      <w:r w:rsidRPr="00642FAB">
        <w:rPr>
          <w:vertAlign w:val="superscript"/>
          <w:lang w:val="nl-BE"/>
        </w:rPr>
        <w:t>2</w:t>
      </w:r>
      <w:r w:rsidRPr="00642FAB">
        <w:rPr>
          <w:lang w:val="nl-BE"/>
        </w:rPr>
        <w:t>K). Dit is de isolatiewaar</w:t>
      </w:r>
      <w:r w:rsidR="00702962">
        <w:rPr>
          <w:lang w:val="nl-BE"/>
        </w:rPr>
        <w:softHyphen/>
      </w:r>
      <w:r w:rsidRPr="00642FAB">
        <w:rPr>
          <w:lang w:val="nl-BE"/>
        </w:rPr>
        <w:t>de.</w:t>
      </w:r>
    </w:p>
    <w:p w:rsidR="00642FAB" w:rsidRPr="00642FAB" w:rsidRDefault="00642FAB" w:rsidP="00642FAB">
      <w:pPr>
        <w:rPr>
          <w:lang w:val="nl-BE"/>
        </w:rPr>
      </w:pPr>
      <w:r w:rsidRPr="00642FAB">
        <w:rPr>
          <w:u w:val="single"/>
          <w:lang w:val="nl-BE"/>
        </w:rPr>
        <w:t>Veranda</w:t>
      </w:r>
      <w:r w:rsidRPr="00642FAB">
        <w:rPr>
          <w:lang w:val="nl-BE"/>
        </w:rPr>
        <w:t xml:space="preserve">: uitbouw van de woning, waarvan de verticale wanden hoofdzakelijk bestaan uit ramen en het dak gesloten en doorzichtig is, zonder roofing. </w:t>
      </w:r>
    </w:p>
    <w:p w:rsidR="00642FAB" w:rsidRPr="00642FAB" w:rsidRDefault="00642FAB" w:rsidP="00642FAB">
      <w:pPr>
        <w:rPr>
          <w:lang w:val="nl-BE"/>
        </w:rPr>
      </w:pPr>
      <w:r w:rsidRPr="00642FAB">
        <w:rPr>
          <w:u w:val="single"/>
          <w:lang w:val="nl-BE"/>
        </w:rPr>
        <w:t>Renovatiewerken</w:t>
      </w:r>
      <w:r w:rsidRPr="00642FAB">
        <w:rPr>
          <w:lang w:val="nl-BE"/>
        </w:rPr>
        <w:t>: uitvoering van structurele ingrepen aan een woning die vooral betrekking hebben op de stabiliteit, de bouwfysica of de veiligheid.</w:t>
      </w:r>
    </w:p>
    <w:p w:rsidR="00642FAB" w:rsidRPr="00642FAB" w:rsidRDefault="00642FAB" w:rsidP="00642FAB">
      <w:pPr>
        <w:rPr>
          <w:lang w:val="nl-BE"/>
        </w:rPr>
      </w:pPr>
      <w:r w:rsidRPr="00642FAB">
        <w:rPr>
          <w:u w:val="single"/>
          <w:lang w:val="nl-BE"/>
        </w:rPr>
        <w:t>Stedelijke renovatiepremie</w:t>
      </w:r>
      <w:r w:rsidRPr="00642FAB">
        <w:rPr>
          <w:lang w:val="nl-BE"/>
        </w:rPr>
        <w:t>: de verordening houdende vaststelling van een stedelijke premie voor het renoveren van woningen, vastgesteld door de gemeenteraad in zitting van 29 augustus 2008 en opgeheven met ingang van 1 januari 2014.</w:t>
      </w:r>
    </w:p>
    <w:p w:rsidR="00642FAB" w:rsidRPr="00642FAB" w:rsidRDefault="00642FAB" w:rsidP="00642FAB">
      <w:pPr>
        <w:rPr>
          <w:lang w:val="nl-BE"/>
        </w:rPr>
      </w:pPr>
      <w:r w:rsidRPr="00642FAB">
        <w:rPr>
          <w:u w:val="single"/>
          <w:lang w:val="nl-BE"/>
        </w:rPr>
        <w:t>Stedelijke premie duurzaam bouwen</w:t>
      </w:r>
      <w:r w:rsidRPr="00642FAB">
        <w:rPr>
          <w:lang w:val="nl-BE"/>
        </w:rPr>
        <w:t>: het subsidiereglement duurzaam bouwen, vastgesteld door de gemeenteraad in zitting van 26 november 2010 en opgeheven met ingang van 1 januari 2014.</w:t>
      </w:r>
    </w:p>
    <w:p w:rsidR="00642FAB" w:rsidRPr="00642FAB" w:rsidRDefault="00642FAB" w:rsidP="00642FAB">
      <w:pPr>
        <w:rPr>
          <w:lang w:val="nl-BE"/>
        </w:rPr>
      </w:pPr>
      <w:r w:rsidRPr="00642FAB">
        <w:rPr>
          <w:u w:val="single"/>
          <w:lang w:val="nl-BE"/>
        </w:rPr>
        <w:t>Warmtepomp</w:t>
      </w:r>
      <w:r w:rsidRPr="00642FAB">
        <w:rPr>
          <w:lang w:val="nl-BE"/>
        </w:rPr>
        <w:t>: systeem dat warmte op relatief laag temperatuurniveau onttrekt aan lucht, grond of water en door middel van een warmtepomp deze warmte op een hoger temperatuurniveau terug afgeeft.</w:t>
      </w:r>
    </w:p>
    <w:p w:rsidR="00642FAB" w:rsidRPr="00642FAB" w:rsidRDefault="00642FAB" w:rsidP="00642FAB">
      <w:pPr>
        <w:autoSpaceDE w:val="0"/>
        <w:autoSpaceDN w:val="0"/>
        <w:adjustRightInd w:val="0"/>
        <w:rPr>
          <w:rFonts w:eastAsia="ScalaSans"/>
          <w:lang w:val="nl-BE" w:eastAsia="nl-BE"/>
        </w:rPr>
      </w:pPr>
      <w:r w:rsidRPr="00642FAB">
        <w:rPr>
          <w:u w:val="single"/>
          <w:lang w:val="nl-BE"/>
        </w:rPr>
        <w:t>Winddicht onderdak</w:t>
      </w:r>
      <w:r w:rsidRPr="00642FAB">
        <w:rPr>
          <w:lang w:val="nl-BE"/>
        </w:rPr>
        <w:t xml:space="preserve">: </w:t>
      </w:r>
      <w:r w:rsidR="00702962">
        <w:rPr>
          <w:lang w:val="nl-BE"/>
        </w:rPr>
        <w:t xml:space="preserve">een </w:t>
      </w:r>
      <w:r w:rsidRPr="00642FAB">
        <w:rPr>
          <w:rFonts w:eastAsia="ScalaSans"/>
          <w:lang w:val="nl-BE" w:eastAsia="nl-BE"/>
        </w:rPr>
        <w:t xml:space="preserve">winddicht onderdak </w:t>
      </w:r>
      <w:r w:rsidR="00702962">
        <w:rPr>
          <w:rFonts w:eastAsia="ScalaSans"/>
          <w:lang w:val="nl-BE" w:eastAsia="nl-BE"/>
        </w:rPr>
        <w:t xml:space="preserve">is </w:t>
      </w:r>
      <w:r w:rsidRPr="00642FAB">
        <w:rPr>
          <w:rFonts w:eastAsia="ScalaSans"/>
          <w:lang w:val="nl-BE" w:eastAsia="nl-BE"/>
        </w:rPr>
        <w:t xml:space="preserve">dikker dan </w:t>
      </w:r>
      <w:r w:rsidR="00702962">
        <w:rPr>
          <w:rFonts w:eastAsia="ScalaSans"/>
          <w:lang w:val="nl-BE" w:eastAsia="nl-BE"/>
        </w:rPr>
        <w:t xml:space="preserve">een </w:t>
      </w:r>
      <w:r w:rsidRPr="00642FAB">
        <w:rPr>
          <w:rFonts w:eastAsia="ScalaSans"/>
          <w:lang w:val="nl-BE" w:eastAsia="nl-BE"/>
        </w:rPr>
        <w:t xml:space="preserve">niet-winddicht onderdak (van </w:t>
      </w:r>
      <w:r w:rsidR="001004D6">
        <w:rPr>
          <w:rFonts w:eastAsia="ScalaSans"/>
          <w:lang w:val="nl-BE" w:eastAsia="nl-BE"/>
        </w:rPr>
        <w:t>2 </w:t>
      </w:r>
      <w:r w:rsidRPr="00642FAB">
        <w:rPr>
          <w:rFonts w:eastAsia="ScalaSans"/>
          <w:lang w:val="nl-BE" w:eastAsia="nl-BE"/>
        </w:rPr>
        <w:t xml:space="preserve">cm tot 8 cm) omdat </w:t>
      </w:r>
      <w:r w:rsidR="00702962">
        <w:rPr>
          <w:rFonts w:eastAsia="ScalaSans"/>
          <w:lang w:val="nl-BE" w:eastAsia="nl-BE"/>
        </w:rPr>
        <w:t xml:space="preserve">het </w:t>
      </w:r>
      <w:r w:rsidRPr="00642FAB">
        <w:rPr>
          <w:rFonts w:eastAsia="ScalaSans"/>
          <w:lang w:val="nl-BE" w:eastAsia="nl-BE"/>
        </w:rPr>
        <w:t>tand- en groefverbinding</w:t>
      </w:r>
      <w:r w:rsidR="00702962">
        <w:rPr>
          <w:rFonts w:eastAsia="ScalaSans"/>
          <w:lang w:val="nl-BE" w:eastAsia="nl-BE"/>
        </w:rPr>
        <w:t>en</w:t>
      </w:r>
      <w:r w:rsidRPr="00642FAB">
        <w:rPr>
          <w:rFonts w:eastAsia="ScalaSans"/>
          <w:lang w:val="nl-BE" w:eastAsia="nl-BE"/>
        </w:rPr>
        <w:t xml:space="preserve"> he</w:t>
      </w:r>
      <w:r w:rsidR="00702962">
        <w:rPr>
          <w:rFonts w:eastAsia="ScalaSans"/>
          <w:lang w:val="nl-BE" w:eastAsia="nl-BE"/>
        </w:rPr>
        <w:t>eft</w:t>
      </w:r>
      <w:r w:rsidRPr="00642FAB">
        <w:rPr>
          <w:rFonts w:eastAsia="ScalaSans"/>
          <w:lang w:val="nl-BE" w:eastAsia="nl-BE"/>
        </w:rPr>
        <w:t xml:space="preserve">. Die zorgen ervoor dat het onderdak volledig winddicht is. Ook bij de plaatsing moet zo’n onderdak winddicht afgewerkt worden. Door </w:t>
      </w:r>
      <w:r w:rsidR="00B67484">
        <w:rPr>
          <w:rFonts w:eastAsia="ScalaSans"/>
          <w:lang w:val="nl-BE" w:eastAsia="nl-BE"/>
        </w:rPr>
        <w:t>zij</w:t>
      </w:r>
      <w:r w:rsidRPr="00642FAB">
        <w:rPr>
          <w:rFonts w:eastAsia="ScalaSans"/>
          <w:lang w:val="nl-BE" w:eastAsia="nl-BE"/>
        </w:rPr>
        <w:t>n dikte dra</w:t>
      </w:r>
      <w:r w:rsidR="00B67484">
        <w:rPr>
          <w:rFonts w:eastAsia="ScalaSans"/>
          <w:lang w:val="nl-BE" w:eastAsia="nl-BE"/>
        </w:rPr>
        <w:t>a</w:t>
      </w:r>
      <w:r w:rsidRPr="00642FAB">
        <w:rPr>
          <w:rFonts w:eastAsia="ScalaSans"/>
          <w:lang w:val="nl-BE" w:eastAsia="nl-BE"/>
        </w:rPr>
        <w:t>g</w:t>
      </w:r>
      <w:r w:rsidR="00B67484">
        <w:rPr>
          <w:rFonts w:eastAsia="ScalaSans"/>
          <w:lang w:val="nl-BE" w:eastAsia="nl-BE"/>
        </w:rPr>
        <w:t>t een</w:t>
      </w:r>
      <w:r w:rsidRPr="00642FAB">
        <w:rPr>
          <w:rFonts w:eastAsia="ScalaSans"/>
          <w:lang w:val="nl-BE" w:eastAsia="nl-BE"/>
        </w:rPr>
        <w:t xml:space="preserve"> winddicht onderdak bij tot een grotere isolatiewaarde van het dak.</w:t>
      </w:r>
    </w:p>
    <w:p w:rsidR="00642FAB" w:rsidRPr="00642FAB" w:rsidRDefault="00642FAB" w:rsidP="00642FAB">
      <w:pPr>
        <w:rPr>
          <w:lang w:val="nl-BE"/>
        </w:rPr>
      </w:pPr>
      <w:r w:rsidRPr="00642FAB">
        <w:rPr>
          <w:u w:val="single"/>
          <w:lang w:val="nl-BE"/>
        </w:rPr>
        <w:t>Woning</w:t>
      </w:r>
      <w:r w:rsidRPr="00642FAB">
        <w:rPr>
          <w:lang w:val="nl-BE"/>
        </w:rPr>
        <w:t>: onroerend goed dat als zelfstandige woongelegenheid bestaat uit een lokaal of geheel van aaneensluitende lokalen hoofdzakelijk bestemd voor de huisvesting van een persoon of een groep van samenlevende personen, al dan niet in gezinsverband. Afzonderlijke woongelegenhe</w:t>
      </w:r>
      <w:r w:rsidR="00B67484">
        <w:rPr>
          <w:lang w:val="nl-BE"/>
        </w:rPr>
        <w:softHyphen/>
      </w:r>
      <w:r w:rsidRPr="00642FAB">
        <w:rPr>
          <w:lang w:val="nl-BE"/>
        </w:rPr>
        <w:t xml:space="preserve">den in een meergezinswoning worden gedefinieerd als woning (behalve kamers). </w:t>
      </w:r>
    </w:p>
    <w:p w:rsidR="00642FAB" w:rsidRPr="00642FAB" w:rsidRDefault="00642FAB" w:rsidP="00642FAB">
      <w:pPr>
        <w:rPr>
          <w:lang w:val="nl-BE"/>
        </w:rPr>
      </w:pPr>
      <w:r w:rsidRPr="00642FAB">
        <w:rPr>
          <w:u w:val="single"/>
          <w:lang w:val="nl-BE"/>
        </w:rPr>
        <w:t>Woonlokaal</w:t>
      </w:r>
      <w:r w:rsidRPr="006A5DC9">
        <w:rPr>
          <w:lang w:val="nl-BE"/>
        </w:rPr>
        <w:t>: lokaal bestemd voor bewoning. Volgende lokalen kunnen geen woonlokaal vor</w:t>
      </w:r>
      <w:r w:rsidR="00B67484" w:rsidRPr="006A5DC9">
        <w:rPr>
          <w:lang w:val="nl-BE"/>
        </w:rPr>
        <w:softHyphen/>
      </w:r>
      <w:r w:rsidRPr="006A5DC9">
        <w:rPr>
          <w:lang w:val="nl-BE"/>
        </w:rPr>
        <w:t>men: voor- of inkomhallen; gangen; wasruimten; bergplaatsen</w:t>
      </w:r>
      <w:r w:rsidRPr="00C5124C">
        <w:rPr>
          <w:lang w:val="nl-BE"/>
        </w:rPr>
        <w:t>; de niet voor bewoning ingerich</w:t>
      </w:r>
      <w:r w:rsidR="00B67484" w:rsidRPr="00C5124C">
        <w:rPr>
          <w:lang w:val="nl-BE"/>
        </w:rPr>
        <w:softHyphen/>
      </w:r>
      <w:r w:rsidRPr="00C5124C">
        <w:rPr>
          <w:lang w:val="nl-BE"/>
        </w:rPr>
        <w:t>te kelders, zolders en bijgebouwen; garages; lokalen voor beroepsbezigheden</w:t>
      </w:r>
      <w:r w:rsidRPr="00642FAB">
        <w:rPr>
          <w:lang w:val="nl-BE"/>
        </w:rPr>
        <w:t xml:space="preserve">; hobbyruimtes; veranda’s. </w:t>
      </w:r>
    </w:p>
    <w:p w:rsidR="00642FAB" w:rsidRPr="00642FAB" w:rsidRDefault="00642FAB" w:rsidP="00642FAB">
      <w:pPr>
        <w:rPr>
          <w:lang w:val="nl-BE"/>
        </w:rPr>
      </w:pPr>
      <w:r w:rsidRPr="00642FAB">
        <w:rPr>
          <w:u w:val="single"/>
          <w:lang w:val="nl-BE"/>
        </w:rPr>
        <w:t>Zonneboiler</w:t>
      </w:r>
      <w:r w:rsidRPr="00B67484">
        <w:rPr>
          <w:lang w:val="nl-BE"/>
        </w:rPr>
        <w:t>:</w:t>
      </w:r>
      <w:r w:rsidRPr="00642FAB">
        <w:rPr>
          <w:lang w:val="nl-BE"/>
        </w:rPr>
        <w:t xml:space="preserve"> systeem waarbij zonlicht wordt omgezet in warm water via zonnecollectoren, die meestal op het dak van de woning worden geplaatst.</w:t>
      </w:r>
    </w:p>
    <w:p w:rsidR="00642FAB" w:rsidRPr="00642FAB" w:rsidRDefault="00642FAB" w:rsidP="00642FAB">
      <w:pPr>
        <w:rPr>
          <w:lang w:val="nl-BE"/>
        </w:rPr>
      </w:pPr>
    </w:p>
    <w:p w:rsidR="00642FAB" w:rsidRPr="00642FAB" w:rsidRDefault="00642FAB" w:rsidP="00642FAB">
      <w:pPr>
        <w:rPr>
          <w:b/>
          <w:lang w:val="nl-BE"/>
        </w:rPr>
      </w:pPr>
      <w:r w:rsidRPr="00642FAB">
        <w:rPr>
          <w:b/>
          <w:lang w:val="nl-BE"/>
        </w:rPr>
        <w:t>Artikel 3. Voorwaarden</w:t>
      </w:r>
    </w:p>
    <w:p w:rsidR="00642FAB" w:rsidRPr="001004D6" w:rsidRDefault="00642FAB" w:rsidP="00642FAB">
      <w:pPr>
        <w:rPr>
          <w:strike/>
          <w:color w:val="auto"/>
          <w:lang w:val="nl-BE"/>
        </w:rPr>
      </w:pPr>
      <w:r w:rsidRPr="00642FAB">
        <w:rPr>
          <w:lang w:val="nl-BE"/>
        </w:rPr>
        <w:t>De woning waarvoor een premie duurzaam renoveren wordt aangevraagd, moet op de aan</w:t>
      </w:r>
      <w:r w:rsidR="00B514A1">
        <w:rPr>
          <w:lang w:val="nl-BE"/>
        </w:rPr>
        <w:softHyphen/>
      </w:r>
      <w:r w:rsidRPr="00642FAB">
        <w:rPr>
          <w:lang w:val="nl-BE"/>
        </w:rPr>
        <w:t>vraagdatum aan volgende voorwaarden voldoen:</w:t>
      </w:r>
    </w:p>
    <w:p w:rsidR="00642FAB" w:rsidRPr="0076264F" w:rsidRDefault="00642FAB" w:rsidP="00B514A1">
      <w:pPr>
        <w:numPr>
          <w:ilvl w:val="0"/>
          <w:numId w:val="4"/>
        </w:numPr>
        <w:ind w:left="142" w:hanging="152"/>
        <w:rPr>
          <w:color w:val="auto"/>
        </w:rPr>
      </w:pPr>
      <w:proofErr w:type="spellStart"/>
      <w:r w:rsidRPr="0076264F">
        <w:rPr>
          <w:color w:val="auto"/>
        </w:rPr>
        <w:t>minstens</w:t>
      </w:r>
      <w:proofErr w:type="spellEnd"/>
      <w:r w:rsidRPr="0076264F">
        <w:rPr>
          <w:color w:val="auto"/>
        </w:rPr>
        <w:t xml:space="preserve"> 15 </w:t>
      </w:r>
      <w:proofErr w:type="spellStart"/>
      <w:r w:rsidRPr="0076264F">
        <w:rPr>
          <w:color w:val="auto"/>
        </w:rPr>
        <w:t>jaar</w:t>
      </w:r>
      <w:proofErr w:type="spellEnd"/>
      <w:r w:rsidRPr="0076264F">
        <w:rPr>
          <w:color w:val="auto"/>
        </w:rPr>
        <w:t xml:space="preserve"> oud </w:t>
      </w:r>
      <w:proofErr w:type="spellStart"/>
      <w:r w:rsidRPr="0076264F">
        <w:rPr>
          <w:color w:val="auto"/>
        </w:rPr>
        <w:t>zijn</w:t>
      </w:r>
      <w:proofErr w:type="spellEnd"/>
      <w:r w:rsidRPr="0076264F">
        <w:rPr>
          <w:color w:val="auto"/>
        </w:rPr>
        <w:t>;</w:t>
      </w:r>
    </w:p>
    <w:p w:rsidR="00642FAB" w:rsidRPr="00642FAB" w:rsidRDefault="00642FAB" w:rsidP="00B514A1">
      <w:pPr>
        <w:numPr>
          <w:ilvl w:val="0"/>
          <w:numId w:val="4"/>
        </w:numPr>
        <w:ind w:left="142" w:hanging="152"/>
        <w:rPr>
          <w:lang w:val="nl-BE"/>
        </w:rPr>
      </w:pPr>
      <w:r w:rsidRPr="00642FAB">
        <w:rPr>
          <w:lang w:val="nl-BE"/>
        </w:rPr>
        <w:t>een niet-geïndexeerd kadastraal inkomen van maximaal 1.200 EUR hebben;</w:t>
      </w:r>
    </w:p>
    <w:p w:rsidR="00642FAB" w:rsidRPr="00C95475" w:rsidRDefault="00642FAB" w:rsidP="00B514A1">
      <w:pPr>
        <w:numPr>
          <w:ilvl w:val="0"/>
          <w:numId w:val="4"/>
        </w:numPr>
        <w:ind w:left="142" w:hanging="152"/>
        <w:rPr>
          <w:lang w:val="nl-BE"/>
        </w:rPr>
      </w:pPr>
      <w:r w:rsidRPr="00642FAB">
        <w:rPr>
          <w:lang w:val="nl-BE"/>
        </w:rPr>
        <w:t>de aanvraag heeft enkel betrekking op werken aan woningen en aan lokalen met een woon</w:t>
      </w:r>
      <w:r w:rsidR="00B514A1">
        <w:rPr>
          <w:lang w:val="nl-BE"/>
        </w:rPr>
        <w:softHyphen/>
      </w:r>
      <w:r w:rsidRPr="00642FAB">
        <w:rPr>
          <w:lang w:val="nl-BE"/>
        </w:rPr>
        <w:t>functie</w:t>
      </w:r>
      <w:r w:rsidR="00F815A0">
        <w:rPr>
          <w:lang w:val="nl-BE"/>
        </w:rPr>
        <w:t xml:space="preserve"> </w:t>
      </w:r>
      <w:r w:rsidR="00F815A0" w:rsidRPr="00C95475">
        <w:rPr>
          <w:color w:val="auto"/>
          <w:lang w:val="nl-BE"/>
        </w:rPr>
        <w:t xml:space="preserve">enerzijds of </w:t>
      </w:r>
      <w:r w:rsidR="001A3E28" w:rsidRPr="00C95475">
        <w:rPr>
          <w:color w:val="auto"/>
          <w:lang w:val="nl-BE"/>
        </w:rPr>
        <w:t xml:space="preserve">werken </w:t>
      </w:r>
      <w:r w:rsidR="00F815A0" w:rsidRPr="00C95475">
        <w:rPr>
          <w:color w:val="auto"/>
          <w:lang w:val="nl-BE"/>
        </w:rPr>
        <w:t>aan de kelder in functie van vochtbehandeling anderzijds.</w:t>
      </w:r>
    </w:p>
    <w:p w:rsidR="00642FAB" w:rsidRPr="00642FAB" w:rsidRDefault="00642FAB" w:rsidP="00642FAB">
      <w:pPr>
        <w:rPr>
          <w:lang w:val="nl-BE"/>
        </w:rPr>
      </w:pPr>
      <w:r w:rsidRPr="00642FAB">
        <w:rPr>
          <w:lang w:val="nl-BE"/>
        </w:rPr>
        <w:t>De aanvrager die een premie duurzaam renoveren aanvraagt</w:t>
      </w:r>
      <w:r w:rsidR="00B514A1">
        <w:rPr>
          <w:lang w:val="nl-BE"/>
        </w:rPr>
        <w:t>,</w:t>
      </w:r>
      <w:r w:rsidRPr="00642FAB">
        <w:rPr>
          <w:lang w:val="nl-BE"/>
        </w:rPr>
        <w:t xml:space="preserve"> moet aan volgende voorwaarden voldoen: </w:t>
      </w:r>
    </w:p>
    <w:p w:rsidR="00642FAB" w:rsidRDefault="00642FAB" w:rsidP="00B514A1">
      <w:pPr>
        <w:numPr>
          <w:ilvl w:val="0"/>
          <w:numId w:val="4"/>
        </w:numPr>
        <w:ind w:left="142" w:hanging="152"/>
      </w:pPr>
      <w:proofErr w:type="spellStart"/>
      <w:r>
        <w:t>natuurlijk</w:t>
      </w:r>
      <w:proofErr w:type="spellEnd"/>
      <w:r>
        <w:t xml:space="preserve"> </w:t>
      </w:r>
      <w:proofErr w:type="spellStart"/>
      <w:r>
        <w:t>persoon</w:t>
      </w:r>
      <w:proofErr w:type="spellEnd"/>
      <w:r>
        <w:t xml:space="preserve"> </w:t>
      </w:r>
      <w:proofErr w:type="spellStart"/>
      <w:r>
        <w:t>zijn</w:t>
      </w:r>
      <w:proofErr w:type="spellEnd"/>
      <w:r>
        <w:t>;</w:t>
      </w:r>
    </w:p>
    <w:p w:rsidR="00642FAB" w:rsidRPr="00642FAB" w:rsidRDefault="00642FAB" w:rsidP="00B514A1">
      <w:pPr>
        <w:numPr>
          <w:ilvl w:val="0"/>
          <w:numId w:val="4"/>
        </w:numPr>
        <w:ind w:left="142" w:hanging="152"/>
        <w:rPr>
          <w:lang w:val="nl-BE"/>
        </w:rPr>
      </w:pPr>
      <w:r w:rsidRPr="00642FAB">
        <w:rPr>
          <w:lang w:val="nl-BE"/>
        </w:rPr>
        <w:t>eigenaar-bewoner of eigenaar-niet-bewoner zijn.</w:t>
      </w:r>
    </w:p>
    <w:p w:rsidR="00642FAB" w:rsidRPr="00642FAB" w:rsidRDefault="00642FAB" w:rsidP="00642FAB">
      <w:pPr>
        <w:rPr>
          <w:lang w:val="nl-BE"/>
        </w:rPr>
      </w:pPr>
      <w:r w:rsidRPr="00642FAB">
        <w:rPr>
          <w:lang w:val="nl-BE"/>
        </w:rPr>
        <w:t>Volgende premieaanvragen worden als niet-ontvankelijk verklaard:</w:t>
      </w:r>
    </w:p>
    <w:p w:rsidR="00B346F6" w:rsidRPr="00C95475" w:rsidRDefault="00B346F6" w:rsidP="00B514A1">
      <w:pPr>
        <w:numPr>
          <w:ilvl w:val="0"/>
          <w:numId w:val="4"/>
        </w:numPr>
        <w:ind w:left="142" w:hanging="152"/>
        <w:rPr>
          <w:color w:val="auto"/>
          <w:lang w:val="nl-BE"/>
        </w:rPr>
      </w:pPr>
      <w:proofErr w:type="spellStart"/>
      <w:r w:rsidRPr="00C95475">
        <w:rPr>
          <w:lang w:val="nl-BE"/>
        </w:rPr>
        <w:t>premieaanvragen</w:t>
      </w:r>
      <w:proofErr w:type="spellEnd"/>
      <w:r w:rsidRPr="00C95475">
        <w:rPr>
          <w:lang w:val="nl-BE"/>
        </w:rPr>
        <w:t xml:space="preserve"> voor werken </w:t>
      </w:r>
      <w:r w:rsidR="00167532" w:rsidRPr="00C95475">
        <w:rPr>
          <w:color w:val="auto"/>
          <w:lang w:val="nl-BE"/>
        </w:rPr>
        <w:t>waarvoor</w:t>
      </w:r>
      <w:r w:rsidRPr="00C95475">
        <w:rPr>
          <w:color w:val="auto"/>
          <w:lang w:val="nl-BE"/>
        </w:rPr>
        <w:t xml:space="preserve"> </w:t>
      </w:r>
      <w:r w:rsidRPr="00C95475">
        <w:rPr>
          <w:lang w:val="nl-BE"/>
        </w:rPr>
        <w:t>reeds een renovatie- of verbeteringsprem</w:t>
      </w:r>
      <w:r w:rsidR="00167532" w:rsidRPr="00C95475">
        <w:rPr>
          <w:lang w:val="nl-BE"/>
        </w:rPr>
        <w:t>ie van de Vlaamse overheid werd</w:t>
      </w:r>
      <w:r w:rsidRPr="00C95475">
        <w:rPr>
          <w:lang w:val="nl-BE"/>
        </w:rPr>
        <w:t xml:space="preserve"> </w:t>
      </w:r>
      <w:r w:rsidRPr="00C95475">
        <w:rPr>
          <w:color w:val="auto"/>
          <w:lang w:val="nl-BE"/>
        </w:rPr>
        <w:t>ontvangen binnen een periode van 10 jaar gerekend vanaf de aanvraagdatum.</w:t>
      </w:r>
    </w:p>
    <w:p w:rsidR="00642FAB" w:rsidRPr="00642FAB" w:rsidRDefault="00642FAB" w:rsidP="00B514A1">
      <w:pPr>
        <w:numPr>
          <w:ilvl w:val="0"/>
          <w:numId w:val="4"/>
        </w:numPr>
        <w:ind w:left="142" w:hanging="152"/>
        <w:rPr>
          <w:lang w:val="nl-BE"/>
        </w:rPr>
      </w:pPr>
      <w:r w:rsidRPr="00642FAB">
        <w:rPr>
          <w:lang w:val="nl-BE"/>
        </w:rPr>
        <w:lastRenderedPageBreak/>
        <w:t>premieaanvragen voor dakwerken, buitenschrijnwerk, gevelwerken, weren van optrekkend vocht, nutsleidingen (EGW) waarvoor reeds een stedelijke renovatiepremie en/of een stedelijke premie duurzaam renoveren werd bekomen binnen een periode van 10 jaar gerekend vanaf de aanvraagdatum.</w:t>
      </w:r>
    </w:p>
    <w:p w:rsidR="00642FAB" w:rsidRPr="00642FAB" w:rsidRDefault="00642FAB" w:rsidP="00B514A1">
      <w:pPr>
        <w:numPr>
          <w:ilvl w:val="0"/>
          <w:numId w:val="4"/>
        </w:numPr>
        <w:ind w:left="142" w:hanging="152"/>
        <w:rPr>
          <w:lang w:val="nl-BE"/>
        </w:rPr>
      </w:pPr>
      <w:proofErr w:type="spellStart"/>
      <w:r w:rsidRPr="00642FAB">
        <w:rPr>
          <w:lang w:val="nl-BE"/>
        </w:rPr>
        <w:t>premieaanvragen</w:t>
      </w:r>
      <w:proofErr w:type="spellEnd"/>
      <w:r w:rsidRPr="00642FAB">
        <w:rPr>
          <w:lang w:val="nl-BE"/>
        </w:rPr>
        <w:t xml:space="preserve"> voor PV-panelen, </w:t>
      </w:r>
      <w:proofErr w:type="spellStart"/>
      <w:r w:rsidRPr="00642FAB">
        <w:rPr>
          <w:lang w:val="nl-BE"/>
        </w:rPr>
        <w:t>wamtepomp</w:t>
      </w:r>
      <w:proofErr w:type="spellEnd"/>
      <w:r w:rsidRPr="00642FAB">
        <w:rPr>
          <w:lang w:val="nl-BE"/>
        </w:rPr>
        <w:t xml:space="preserve"> en zonneboiler waarvoor reeds een stedelijke premie duurzaam bouwen werd bekomen binnen een periode van 10 jaar gerekend vanaf de aanvraagdatum.</w:t>
      </w:r>
    </w:p>
    <w:p w:rsidR="00642FAB" w:rsidRPr="00642FAB" w:rsidRDefault="00642FAB" w:rsidP="00642FAB">
      <w:pPr>
        <w:rPr>
          <w:lang w:val="nl-BE"/>
        </w:rPr>
      </w:pPr>
    </w:p>
    <w:p w:rsidR="00642FAB" w:rsidRPr="00642FAB" w:rsidRDefault="00642FAB" w:rsidP="00642FAB">
      <w:pPr>
        <w:rPr>
          <w:b/>
          <w:lang w:val="nl-BE"/>
        </w:rPr>
      </w:pPr>
      <w:r w:rsidRPr="00642FAB">
        <w:rPr>
          <w:b/>
          <w:lang w:val="nl-BE"/>
        </w:rPr>
        <w:t>Artikel 4. Bedrag en berekeningswijze</w:t>
      </w:r>
    </w:p>
    <w:p w:rsidR="00642FAB" w:rsidRPr="00642FAB" w:rsidRDefault="00642FAB" w:rsidP="00642FAB">
      <w:pPr>
        <w:rPr>
          <w:lang w:val="nl-BE"/>
        </w:rPr>
      </w:pPr>
      <w:r w:rsidRPr="00642FAB">
        <w:rPr>
          <w:lang w:val="nl-BE"/>
        </w:rPr>
        <w:t>De hierna opgesomde renovatiewerken komen in aanmerking voor de stedelijke premie duur</w:t>
      </w:r>
      <w:r w:rsidR="00B514A1">
        <w:rPr>
          <w:lang w:val="nl-BE"/>
        </w:rPr>
        <w:softHyphen/>
      </w:r>
      <w:r w:rsidRPr="00642FAB">
        <w:rPr>
          <w:lang w:val="nl-BE"/>
        </w:rPr>
        <w:t>zaam renoveren:</w:t>
      </w:r>
    </w:p>
    <w:p w:rsidR="00642FAB" w:rsidRPr="00741995" w:rsidRDefault="00642FAB" w:rsidP="00642FAB">
      <w:pPr>
        <w:pStyle w:val="overwegende"/>
        <w:spacing w:after="0" w:line="240" w:lineRule="auto"/>
        <w:ind w:left="2126" w:hanging="2126"/>
        <w:rPr>
          <w:rFonts w:ascii="PT Sans" w:hAnsi="PT Sans"/>
          <w:sz w:val="22"/>
          <w:szCs w:val="22"/>
          <w:u w:val="single"/>
        </w:rPr>
      </w:pPr>
      <w:r w:rsidRPr="00741995">
        <w:rPr>
          <w:rFonts w:ascii="PT Sans" w:hAnsi="PT Sans"/>
          <w:sz w:val="22"/>
          <w:szCs w:val="22"/>
          <w:u w:val="single"/>
        </w:rPr>
        <w:t>Dak</w:t>
      </w:r>
      <w:r w:rsidR="00B514A1">
        <w:rPr>
          <w:rFonts w:ascii="PT Sans" w:hAnsi="PT Sans"/>
          <w:sz w:val="22"/>
          <w:szCs w:val="22"/>
          <w:u w:val="single"/>
        </w:rPr>
        <w:t>- en isolatie</w:t>
      </w:r>
      <w:r w:rsidRPr="00741995">
        <w:rPr>
          <w:rFonts w:ascii="PT Sans" w:hAnsi="PT Sans"/>
          <w:sz w:val="22"/>
          <w:szCs w:val="22"/>
          <w:u w:val="single"/>
        </w:rPr>
        <w:t>werken</w:t>
      </w:r>
      <w:r w:rsidRPr="00B514A1">
        <w:rPr>
          <w:rFonts w:ascii="PT Sans" w:hAnsi="PT Sans"/>
          <w:sz w:val="22"/>
          <w:szCs w:val="22"/>
        </w:rPr>
        <w:t>:</w:t>
      </w:r>
    </w:p>
    <w:p w:rsidR="00642FAB" w:rsidRPr="00741995" w:rsidRDefault="00642FAB" w:rsidP="00642FAB">
      <w:pPr>
        <w:pStyle w:val="overwegende"/>
        <w:spacing w:after="0" w:line="240" w:lineRule="auto"/>
        <w:rPr>
          <w:rFonts w:ascii="PT Sans" w:hAnsi="PT Sans"/>
          <w:sz w:val="22"/>
          <w:szCs w:val="22"/>
        </w:rPr>
      </w:pPr>
      <w:r w:rsidRPr="00741995">
        <w:rPr>
          <w:rFonts w:ascii="PT Sans" w:hAnsi="PT Sans"/>
          <w:sz w:val="22"/>
          <w:szCs w:val="22"/>
        </w:rPr>
        <w:t>Werken aan de dakstructuur en/of dakbedekking, dakgoten</w:t>
      </w:r>
      <w:r w:rsidR="00B514A1">
        <w:rPr>
          <w:rFonts w:ascii="PT Sans" w:hAnsi="PT Sans"/>
          <w:sz w:val="22"/>
          <w:szCs w:val="22"/>
        </w:rPr>
        <w:t>,</w:t>
      </w:r>
      <w:r w:rsidRPr="00741995">
        <w:rPr>
          <w:rFonts w:ascii="PT Sans" w:hAnsi="PT Sans"/>
          <w:sz w:val="22"/>
          <w:szCs w:val="22"/>
        </w:rPr>
        <w:t xml:space="preserve"> op voorwaarde dat dakisolatie en het aanbrengen van een winddicht onderdak deel uitmak</w:t>
      </w:r>
      <w:r w:rsidR="00B514A1">
        <w:rPr>
          <w:rFonts w:ascii="PT Sans" w:hAnsi="PT Sans"/>
          <w:sz w:val="22"/>
          <w:szCs w:val="22"/>
        </w:rPr>
        <w:t>en</w:t>
      </w:r>
      <w:r w:rsidRPr="00741995">
        <w:rPr>
          <w:rFonts w:ascii="PT Sans" w:hAnsi="PT Sans"/>
          <w:sz w:val="22"/>
          <w:szCs w:val="22"/>
        </w:rPr>
        <w:t xml:space="preserve"> van de voorgelegde facturen. De dakisolatie heeft een R-waarde die groter is dan of gelijk is aan </w:t>
      </w:r>
      <w:r w:rsidR="00E3077F" w:rsidRPr="00C95475">
        <w:rPr>
          <w:rFonts w:ascii="PT Sans" w:hAnsi="PT Sans"/>
          <w:sz w:val="22"/>
          <w:szCs w:val="22"/>
        </w:rPr>
        <w:t>4,5 m²K/W</w:t>
      </w:r>
      <w:r w:rsidRPr="00C95475">
        <w:rPr>
          <w:rFonts w:ascii="PT Sans" w:hAnsi="PT Sans"/>
          <w:sz w:val="22"/>
          <w:szCs w:val="22"/>
        </w:rPr>
        <w:t xml:space="preserve">. </w:t>
      </w:r>
      <w:r w:rsidRPr="00741995">
        <w:rPr>
          <w:rFonts w:ascii="PT Sans" w:hAnsi="PT Sans"/>
          <w:sz w:val="22"/>
          <w:szCs w:val="22"/>
        </w:rPr>
        <w:t>Een bijkomende pre</w:t>
      </w:r>
      <w:r w:rsidR="00B514A1">
        <w:rPr>
          <w:rFonts w:ascii="PT Sans" w:hAnsi="PT Sans"/>
          <w:sz w:val="22"/>
          <w:szCs w:val="22"/>
        </w:rPr>
        <w:softHyphen/>
      </w:r>
      <w:r w:rsidRPr="00741995">
        <w:rPr>
          <w:rFonts w:ascii="PT Sans" w:hAnsi="PT Sans"/>
          <w:sz w:val="22"/>
          <w:szCs w:val="22"/>
        </w:rPr>
        <w:t xml:space="preserve">mie kan worden bekomen indien de dakisolatie gebeurt met isolatiematerialen uit </w:t>
      </w:r>
      <w:proofErr w:type="spellStart"/>
      <w:r w:rsidRPr="00741995">
        <w:rPr>
          <w:rFonts w:ascii="PT Sans" w:hAnsi="PT Sans"/>
          <w:sz w:val="22"/>
          <w:szCs w:val="22"/>
        </w:rPr>
        <w:t>nagroeibare</w:t>
      </w:r>
      <w:proofErr w:type="spellEnd"/>
      <w:r w:rsidRPr="00741995">
        <w:rPr>
          <w:rFonts w:ascii="PT Sans" w:hAnsi="PT Sans"/>
          <w:sz w:val="22"/>
          <w:szCs w:val="22"/>
        </w:rPr>
        <w:t xml:space="preserve"> grondstoffen en/of indien het gebruikte hout afkomstig is uit duurzaam geëxploiteerde bossen.</w:t>
      </w:r>
    </w:p>
    <w:p w:rsidR="00642FAB" w:rsidRPr="00741995" w:rsidRDefault="00642FAB" w:rsidP="00642FAB">
      <w:pPr>
        <w:ind w:left="2126" w:hanging="2126"/>
        <w:rPr>
          <w:lang w:val="nl-BE"/>
        </w:rPr>
      </w:pPr>
      <w:r w:rsidRPr="00741995">
        <w:rPr>
          <w:u w:val="single"/>
          <w:lang w:val="nl-BE"/>
        </w:rPr>
        <w:t>Buitenschrijnwerk</w:t>
      </w:r>
      <w:r w:rsidRPr="00741995">
        <w:rPr>
          <w:lang w:val="nl-BE"/>
        </w:rPr>
        <w:t xml:space="preserve">: </w:t>
      </w:r>
    </w:p>
    <w:p w:rsidR="00642FAB" w:rsidRPr="00741995" w:rsidRDefault="00642FAB" w:rsidP="00642FAB">
      <w:pPr>
        <w:rPr>
          <w:lang w:val="nl-BE"/>
        </w:rPr>
      </w:pPr>
      <w:r w:rsidRPr="00741995">
        <w:rPr>
          <w:lang w:val="nl-BE"/>
        </w:rPr>
        <w:t xml:space="preserve">Ramen, buitendeuren en dakvlakvensters met </w:t>
      </w:r>
      <w:proofErr w:type="spellStart"/>
      <w:r w:rsidRPr="00741995">
        <w:rPr>
          <w:lang w:val="nl-BE"/>
        </w:rPr>
        <w:t>hoogrendementsbeglazing</w:t>
      </w:r>
      <w:proofErr w:type="spellEnd"/>
      <w:r w:rsidRPr="00741995">
        <w:rPr>
          <w:lang w:val="nl-BE"/>
        </w:rPr>
        <w:t>,</w:t>
      </w:r>
      <w:r w:rsidRPr="00741995">
        <w:rPr>
          <w:color w:val="FF0000"/>
          <w:lang w:val="nl-BE"/>
        </w:rPr>
        <w:t xml:space="preserve"> </w:t>
      </w:r>
      <w:r w:rsidRPr="00741995">
        <w:rPr>
          <w:lang w:val="nl-BE"/>
        </w:rPr>
        <w:t>mogelijk in combina</w:t>
      </w:r>
      <w:r w:rsidR="008571E4">
        <w:rPr>
          <w:lang w:val="nl-BE"/>
        </w:rPr>
        <w:softHyphen/>
      </w:r>
      <w:r w:rsidRPr="00741995">
        <w:rPr>
          <w:lang w:val="nl-BE"/>
        </w:rPr>
        <w:t xml:space="preserve">tie met rolluiken. Het glas heeft een U-waarde van maximaal </w:t>
      </w:r>
      <w:r w:rsidR="006F4791" w:rsidRPr="00C95475">
        <w:rPr>
          <w:color w:val="auto"/>
          <w:lang w:val="nl-BE"/>
        </w:rPr>
        <w:t xml:space="preserve">1.0 </w:t>
      </w:r>
      <w:r w:rsidRPr="00741995">
        <w:rPr>
          <w:lang w:val="nl-BE"/>
        </w:rPr>
        <w:t>W/m</w:t>
      </w:r>
      <w:r w:rsidRPr="00741995">
        <w:rPr>
          <w:vertAlign w:val="superscript"/>
          <w:lang w:val="nl-BE"/>
        </w:rPr>
        <w:t>2</w:t>
      </w:r>
      <w:r w:rsidRPr="00741995">
        <w:rPr>
          <w:lang w:val="nl-BE"/>
        </w:rPr>
        <w:t xml:space="preserve">K. </w:t>
      </w:r>
    </w:p>
    <w:p w:rsidR="00642FAB" w:rsidRPr="00741995" w:rsidRDefault="00642FAB" w:rsidP="00642FAB">
      <w:pPr>
        <w:ind w:left="2127" w:hanging="2127"/>
        <w:rPr>
          <w:lang w:val="nl-BE"/>
        </w:rPr>
      </w:pPr>
      <w:r w:rsidRPr="00741995">
        <w:rPr>
          <w:u w:val="single"/>
          <w:lang w:val="nl-BE"/>
        </w:rPr>
        <w:t>Gevel</w:t>
      </w:r>
      <w:r w:rsidR="00B514A1">
        <w:rPr>
          <w:u w:val="single"/>
          <w:lang w:val="nl-BE"/>
        </w:rPr>
        <w:t>- en isolatie</w:t>
      </w:r>
      <w:r w:rsidRPr="00741995">
        <w:rPr>
          <w:u w:val="single"/>
          <w:lang w:val="nl-BE"/>
        </w:rPr>
        <w:t>werken</w:t>
      </w:r>
      <w:r w:rsidRPr="00741995">
        <w:rPr>
          <w:lang w:val="nl-BE"/>
        </w:rPr>
        <w:t xml:space="preserve">: </w:t>
      </w:r>
    </w:p>
    <w:p w:rsidR="00642FAB" w:rsidRPr="00642FAB" w:rsidRDefault="00642FAB" w:rsidP="00642FAB">
      <w:pPr>
        <w:rPr>
          <w:lang w:val="nl-BE"/>
        </w:rPr>
      </w:pPr>
      <w:r w:rsidRPr="00642FAB">
        <w:rPr>
          <w:lang w:val="nl-BE"/>
        </w:rPr>
        <w:t xml:space="preserve">Renovatie van een of meer gevels (bijvoorbeeld aanbrengen </w:t>
      </w:r>
      <w:r w:rsidR="008571E4">
        <w:rPr>
          <w:lang w:val="nl-BE"/>
        </w:rPr>
        <w:t xml:space="preserve">van </w:t>
      </w:r>
      <w:r w:rsidRPr="00642FAB">
        <w:rPr>
          <w:lang w:val="nl-BE"/>
        </w:rPr>
        <w:t xml:space="preserve">nieuwe gevelsteen, pleisteren van volledige gevel, uitslijpen van voegen en hervoegen), op voorwaarde dat </w:t>
      </w:r>
      <w:r w:rsidR="008571E4">
        <w:rPr>
          <w:lang w:val="nl-BE"/>
        </w:rPr>
        <w:t xml:space="preserve">de </w:t>
      </w:r>
      <w:r w:rsidRPr="00642FAB">
        <w:rPr>
          <w:lang w:val="nl-BE"/>
        </w:rPr>
        <w:t>gevel- of bui</w:t>
      </w:r>
      <w:r w:rsidR="008571E4">
        <w:rPr>
          <w:lang w:val="nl-BE"/>
        </w:rPr>
        <w:softHyphen/>
      </w:r>
      <w:r w:rsidRPr="00642FAB">
        <w:rPr>
          <w:lang w:val="nl-BE"/>
        </w:rPr>
        <w:t>tenmuurisolatie deel uitmaakt van de voorgelegde facturen. De gevel- of buitenmuurisolatie heeft een R-waarde die groter is dan of ge</w:t>
      </w:r>
      <w:r w:rsidRPr="00642FAB">
        <w:rPr>
          <w:lang w:val="nl-BE"/>
        </w:rPr>
        <w:softHyphen/>
        <w:t xml:space="preserve">lijk is aan 1,3 m²K/W. Een bijkomende premie kan worden bekomen indien de gevel- of buitenmuurisolatie gebeurt met isolatiematerialen uit </w:t>
      </w:r>
      <w:proofErr w:type="spellStart"/>
      <w:r w:rsidRPr="00642FAB">
        <w:rPr>
          <w:lang w:val="nl-BE"/>
        </w:rPr>
        <w:t>na</w:t>
      </w:r>
      <w:r w:rsidR="008571E4">
        <w:rPr>
          <w:lang w:val="nl-BE"/>
        </w:rPr>
        <w:softHyphen/>
      </w:r>
      <w:r w:rsidRPr="00642FAB">
        <w:rPr>
          <w:lang w:val="nl-BE"/>
        </w:rPr>
        <w:t>groeibare</w:t>
      </w:r>
      <w:proofErr w:type="spellEnd"/>
      <w:r w:rsidRPr="00642FAB">
        <w:rPr>
          <w:lang w:val="nl-BE"/>
        </w:rPr>
        <w:t xml:space="preserve"> grondstoffen en/of indien het gebruikte hout afkomstig is uit duurzaam geëxploiteer</w:t>
      </w:r>
      <w:r w:rsidR="008571E4">
        <w:rPr>
          <w:lang w:val="nl-BE"/>
        </w:rPr>
        <w:softHyphen/>
      </w:r>
      <w:r w:rsidRPr="00642FAB">
        <w:rPr>
          <w:lang w:val="nl-BE"/>
        </w:rPr>
        <w:t>de bossen en/of indien natuurverven of aanverwante natuurlijke afwerkingsproducten werden gebruikt, zoals vernissen, beitsen, oliën of leempleisters. Loutere schilderwerken komen niet in aanmerking.</w:t>
      </w:r>
    </w:p>
    <w:p w:rsidR="00642FAB" w:rsidRPr="00642FAB" w:rsidRDefault="00642FAB" w:rsidP="00642FAB">
      <w:pPr>
        <w:ind w:left="2127" w:hanging="2127"/>
        <w:rPr>
          <w:lang w:val="nl-BE"/>
        </w:rPr>
      </w:pPr>
      <w:r w:rsidRPr="00642FAB">
        <w:rPr>
          <w:u w:val="single"/>
          <w:lang w:val="nl-BE"/>
        </w:rPr>
        <w:t xml:space="preserve">Weren van optrekkend </w:t>
      </w:r>
      <w:r w:rsidRPr="00511BC2">
        <w:rPr>
          <w:u w:val="single"/>
          <w:lang w:val="nl-BE"/>
        </w:rPr>
        <w:t>vocht</w:t>
      </w:r>
      <w:r w:rsidR="00C5124C">
        <w:rPr>
          <w:u w:val="single"/>
          <w:lang w:val="nl-BE"/>
        </w:rPr>
        <w:t>:</w:t>
      </w:r>
      <w:r w:rsidRPr="00642FAB">
        <w:rPr>
          <w:lang w:val="nl-BE"/>
        </w:rPr>
        <w:t xml:space="preserve"> </w:t>
      </w:r>
    </w:p>
    <w:p w:rsidR="00E3077F" w:rsidRDefault="00642FAB" w:rsidP="00642FAB">
      <w:pPr>
        <w:rPr>
          <w:color w:val="FF0000"/>
          <w:highlight w:val="yellow"/>
          <w:lang w:val="nl-BE"/>
        </w:rPr>
      </w:pPr>
      <w:r w:rsidRPr="00642FAB">
        <w:rPr>
          <w:lang w:val="nl-BE"/>
        </w:rPr>
        <w:t xml:space="preserve">Door </w:t>
      </w:r>
      <w:r w:rsidRPr="00C95475">
        <w:rPr>
          <w:color w:val="auto"/>
          <w:lang w:val="nl-BE"/>
        </w:rPr>
        <w:t>middel van injecteren of onderkappen met plaatsing van een waterdicht membraan van de muur.</w:t>
      </w:r>
      <w:r w:rsidR="00C5124C" w:rsidRPr="00C95475">
        <w:rPr>
          <w:color w:val="auto"/>
          <w:lang w:val="nl-BE"/>
        </w:rPr>
        <w:t xml:space="preserve"> Bij vochtbehandeling in de kelder </w:t>
      </w:r>
      <w:r w:rsidR="00E3077F" w:rsidRPr="00C95475">
        <w:rPr>
          <w:color w:val="auto"/>
          <w:lang w:val="nl-BE"/>
        </w:rPr>
        <w:t>dienen de</w:t>
      </w:r>
      <w:r w:rsidR="00F375D5" w:rsidRPr="00C95475">
        <w:rPr>
          <w:color w:val="auto"/>
          <w:lang w:val="nl-BE"/>
        </w:rPr>
        <w:t xml:space="preserve"> werken uitgevoerd te worden door een erkend vochtbestrijder.</w:t>
      </w:r>
    </w:p>
    <w:p w:rsidR="00794907" w:rsidRPr="00167532" w:rsidRDefault="00794907" w:rsidP="00642FAB">
      <w:pPr>
        <w:rPr>
          <w:color w:val="FF0000"/>
          <w:lang w:val="nl-BE"/>
        </w:rPr>
      </w:pPr>
    </w:p>
    <w:p w:rsidR="00642FAB" w:rsidRPr="00642FAB" w:rsidRDefault="00642FAB" w:rsidP="00642FAB">
      <w:pPr>
        <w:rPr>
          <w:lang w:val="nl-BE"/>
        </w:rPr>
      </w:pPr>
      <w:r w:rsidRPr="00642FAB">
        <w:rPr>
          <w:u w:val="single"/>
          <w:lang w:val="nl-BE"/>
        </w:rPr>
        <w:t>Nutsleidingen (EGW)</w:t>
      </w:r>
      <w:r w:rsidRPr="00642FAB">
        <w:rPr>
          <w:lang w:val="nl-BE"/>
        </w:rPr>
        <w:t xml:space="preserve">: </w:t>
      </w:r>
    </w:p>
    <w:p w:rsidR="00642FAB" w:rsidRPr="00642FAB" w:rsidRDefault="00642FAB" w:rsidP="00642FAB">
      <w:pPr>
        <w:rPr>
          <w:lang w:val="nl-BE"/>
        </w:rPr>
      </w:pPr>
      <w:r w:rsidRPr="00642FAB">
        <w:rPr>
          <w:lang w:val="nl-BE"/>
        </w:rPr>
        <w:t>Enkel mét keuringsattesten afgeleverd door een erkend controleorganisme.</w:t>
      </w:r>
    </w:p>
    <w:p w:rsidR="00642FAB" w:rsidRPr="00642FAB" w:rsidRDefault="00642FAB" w:rsidP="00642FAB">
      <w:pPr>
        <w:rPr>
          <w:lang w:val="nl-BE"/>
        </w:rPr>
      </w:pPr>
      <w:r w:rsidRPr="00642FAB">
        <w:rPr>
          <w:u w:val="single"/>
          <w:lang w:val="nl-BE"/>
        </w:rPr>
        <w:t>Hemelwaterinstallatie</w:t>
      </w:r>
      <w:r w:rsidRPr="00642FAB">
        <w:rPr>
          <w:lang w:val="nl-BE"/>
        </w:rPr>
        <w:t xml:space="preserve">: </w:t>
      </w:r>
    </w:p>
    <w:p w:rsidR="00642FAB" w:rsidRPr="00642FAB" w:rsidRDefault="00642FAB" w:rsidP="00642FAB">
      <w:pPr>
        <w:rPr>
          <w:lang w:val="nl-BE"/>
        </w:rPr>
      </w:pPr>
      <w:r w:rsidRPr="00642FAB">
        <w:rPr>
          <w:lang w:val="nl-BE"/>
        </w:rPr>
        <w:t xml:space="preserve">Enkel indien de aanleg van de hemelwaterinstallatie niet wordt opgelegd in een geldige </w:t>
      </w:r>
      <w:r w:rsidR="00F84D5F" w:rsidRPr="00C95475">
        <w:rPr>
          <w:lang w:val="nl-BE"/>
        </w:rPr>
        <w:t>omgevingsvergunning</w:t>
      </w:r>
      <w:r w:rsidRPr="00642FAB">
        <w:rPr>
          <w:lang w:val="nl-BE"/>
        </w:rPr>
        <w:t xml:space="preserve"> en voldoet aan volgende voorwaarden:</w:t>
      </w:r>
    </w:p>
    <w:p w:rsidR="00642FAB" w:rsidRPr="00642FAB" w:rsidRDefault="00642FAB" w:rsidP="008571E4">
      <w:pPr>
        <w:numPr>
          <w:ilvl w:val="0"/>
          <w:numId w:val="3"/>
        </w:numPr>
        <w:ind w:left="284" w:hanging="284"/>
        <w:rPr>
          <w:lang w:val="nl-BE"/>
        </w:rPr>
      </w:pPr>
      <w:r w:rsidRPr="00642FAB">
        <w:rPr>
          <w:lang w:val="nl-BE"/>
        </w:rPr>
        <w:t>De minimale inhoud van de hemelwaterput moet in overeenstemming zijn met de aangeslo</w:t>
      </w:r>
      <w:r w:rsidR="008571E4">
        <w:rPr>
          <w:lang w:val="nl-BE"/>
        </w:rPr>
        <w:softHyphen/>
      </w:r>
      <w:r w:rsidRPr="00642FAB">
        <w:rPr>
          <w:lang w:val="nl-BE"/>
        </w:rPr>
        <w:t>ten dakoppervlakte, zoals bepaald in de stedelijke richtlijnen regenwaterafvoer.</w:t>
      </w:r>
    </w:p>
    <w:p w:rsidR="00642FAB" w:rsidRPr="00642FAB" w:rsidRDefault="00642FAB" w:rsidP="008571E4">
      <w:pPr>
        <w:numPr>
          <w:ilvl w:val="0"/>
          <w:numId w:val="3"/>
        </w:numPr>
        <w:ind w:left="284" w:hanging="284"/>
        <w:rPr>
          <w:lang w:val="nl-BE"/>
        </w:rPr>
      </w:pPr>
      <w:r w:rsidRPr="00642FAB">
        <w:rPr>
          <w:lang w:val="nl-BE"/>
        </w:rPr>
        <w:t>De volledige dakoppervlakte is aangesloten op de hemelwaterput. Een premie bij een onvol</w:t>
      </w:r>
      <w:r w:rsidR="008571E4">
        <w:rPr>
          <w:lang w:val="nl-BE"/>
        </w:rPr>
        <w:softHyphen/>
      </w:r>
      <w:r w:rsidRPr="00642FAB">
        <w:rPr>
          <w:lang w:val="nl-BE"/>
        </w:rPr>
        <w:t xml:space="preserve">ledig aangesloten dakoppervlakte is slechts toegestaan mits grondige motivering. </w:t>
      </w:r>
    </w:p>
    <w:p w:rsidR="00642FAB" w:rsidRPr="00642FAB" w:rsidRDefault="00642FAB" w:rsidP="008571E4">
      <w:pPr>
        <w:numPr>
          <w:ilvl w:val="0"/>
          <w:numId w:val="3"/>
        </w:numPr>
        <w:ind w:left="284" w:hanging="284"/>
        <w:rPr>
          <w:lang w:val="nl-BE"/>
        </w:rPr>
      </w:pPr>
      <w:r w:rsidRPr="00642FAB">
        <w:rPr>
          <w:lang w:val="nl-BE"/>
        </w:rPr>
        <w:t>Het hergebruik van het in de hemelwaterput opgevangen water is verplicht door middel van een aan</w:t>
      </w:r>
      <w:r w:rsidRPr="00642FAB">
        <w:rPr>
          <w:lang w:val="nl-BE"/>
        </w:rPr>
        <w:softHyphen/>
        <w:t xml:space="preserve">gesloten pompinstallatie met een minimale aansluiting van 1 wc of wasmachine én </w:t>
      </w:r>
      <w:r w:rsidR="001004D6">
        <w:rPr>
          <w:lang w:val="nl-BE"/>
        </w:rPr>
        <w:t>1 </w:t>
      </w:r>
      <w:r w:rsidRPr="00642FAB">
        <w:rPr>
          <w:lang w:val="nl-BE"/>
        </w:rPr>
        <w:t xml:space="preserve">buitenkraan. Een pompinstallatie is niet verplicht indien de verschillende aftappunten </w:t>
      </w:r>
      <w:proofErr w:type="spellStart"/>
      <w:r w:rsidRPr="00642FAB">
        <w:rPr>
          <w:lang w:val="nl-BE"/>
        </w:rPr>
        <w:t>gra</w:t>
      </w:r>
      <w:r w:rsidR="008571E4">
        <w:rPr>
          <w:lang w:val="nl-BE"/>
        </w:rPr>
        <w:softHyphen/>
      </w:r>
      <w:r w:rsidRPr="00642FAB">
        <w:rPr>
          <w:lang w:val="nl-BE"/>
        </w:rPr>
        <w:t>vitair</w:t>
      </w:r>
      <w:proofErr w:type="spellEnd"/>
      <w:r w:rsidRPr="00642FAB">
        <w:rPr>
          <w:lang w:val="nl-BE"/>
        </w:rPr>
        <w:t xml:space="preserve"> gevoed kunnen worden.</w:t>
      </w:r>
    </w:p>
    <w:p w:rsidR="008E1D17" w:rsidRDefault="00642FAB" w:rsidP="00642FAB">
      <w:pPr>
        <w:rPr>
          <w:lang w:val="nl-BE"/>
        </w:rPr>
      </w:pPr>
      <w:r w:rsidRPr="00642FAB">
        <w:rPr>
          <w:u w:val="single"/>
          <w:lang w:val="nl-BE"/>
        </w:rPr>
        <w:lastRenderedPageBreak/>
        <w:t>PV-panelen (fotovoltaïsche panelen)</w:t>
      </w:r>
      <w:r w:rsidRPr="008571E4">
        <w:rPr>
          <w:lang w:val="nl-BE"/>
        </w:rPr>
        <w:t xml:space="preserve">: </w:t>
      </w:r>
    </w:p>
    <w:p w:rsidR="00642FAB" w:rsidRPr="00642FAB" w:rsidRDefault="008E1D17" w:rsidP="00642FAB">
      <w:pPr>
        <w:rPr>
          <w:lang w:val="nl-BE"/>
        </w:rPr>
      </w:pPr>
      <w:r>
        <w:rPr>
          <w:lang w:val="nl-BE"/>
        </w:rPr>
        <w:t>D</w:t>
      </w:r>
      <w:r w:rsidR="00642FAB" w:rsidRPr="00642FAB">
        <w:rPr>
          <w:lang w:val="nl-BE"/>
        </w:rPr>
        <w:t>e aanvrager bevestigt via een verklaring op eer dat er in de woning dakisolatie met een mini</w:t>
      </w:r>
      <w:r w:rsidR="008571E4">
        <w:rPr>
          <w:lang w:val="nl-BE"/>
        </w:rPr>
        <w:softHyphen/>
      </w:r>
      <w:r w:rsidR="00642FAB" w:rsidRPr="00642FAB">
        <w:rPr>
          <w:lang w:val="nl-BE"/>
        </w:rPr>
        <w:t xml:space="preserve">male R-waarde van </w:t>
      </w:r>
      <w:r w:rsidR="00E3077F" w:rsidRPr="00C95475">
        <w:rPr>
          <w:color w:val="auto"/>
          <w:szCs w:val="22"/>
          <w:lang w:val="nl-BE"/>
        </w:rPr>
        <w:t>4,5 m²K/W</w:t>
      </w:r>
      <w:r w:rsidR="00642FAB" w:rsidRPr="00C95475">
        <w:rPr>
          <w:color w:val="auto"/>
          <w:lang w:val="nl-BE"/>
        </w:rPr>
        <w:t xml:space="preserve">, </w:t>
      </w:r>
      <w:r w:rsidR="00642FAB" w:rsidRPr="00642FAB">
        <w:rPr>
          <w:lang w:val="nl-BE"/>
        </w:rPr>
        <w:t xml:space="preserve">dubbele beglazing en </w:t>
      </w:r>
      <w:proofErr w:type="spellStart"/>
      <w:r w:rsidR="00642FAB" w:rsidRPr="00642FAB">
        <w:rPr>
          <w:lang w:val="nl-BE"/>
        </w:rPr>
        <w:t>hoogrendementsverwarming</w:t>
      </w:r>
      <w:proofErr w:type="spellEnd"/>
      <w:r w:rsidR="00642FAB" w:rsidRPr="00642FAB">
        <w:rPr>
          <w:lang w:val="nl-BE"/>
        </w:rPr>
        <w:t xml:space="preserve"> aanwezig </w:t>
      </w:r>
      <w:r w:rsidR="008571E4">
        <w:rPr>
          <w:lang w:val="nl-BE"/>
        </w:rPr>
        <w:t>zijn</w:t>
      </w:r>
      <w:r w:rsidR="00642FAB" w:rsidRPr="00642FAB">
        <w:rPr>
          <w:lang w:val="nl-BE"/>
        </w:rPr>
        <w:t xml:space="preserve">. </w:t>
      </w:r>
    </w:p>
    <w:p w:rsidR="008E1D17" w:rsidRDefault="00642FAB" w:rsidP="00642FAB">
      <w:pPr>
        <w:rPr>
          <w:lang w:val="nl-BE"/>
        </w:rPr>
      </w:pPr>
      <w:r w:rsidRPr="00642FAB">
        <w:rPr>
          <w:u w:val="single"/>
          <w:lang w:val="nl-BE"/>
        </w:rPr>
        <w:t>Warmtepomp</w:t>
      </w:r>
      <w:r w:rsidRPr="008571E4">
        <w:rPr>
          <w:lang w:val="nl-BE"/>
        </w:rPr>
        <w:t>:</w:t>
      </w:r>
      <w:r w:rsidRPr="00642FAB">
        <w:rPr>
          <w:lang w:val="nl-BE"/>
        </w:rPr>
        <w:t xml:space="preserve"> </w:t>
      </w:r>
    </w:p>
    <w:p w:rsidR="00642FAB" w:rsidRPr="00642FAB" w:rsidRDefault="008E1D17" w:rsidP="00642FAB">
      <w:pPr>
        <w:rPr>
          <w:lang w:val="nl-BE"/>
        </w:rPr>
      </w:pPr>
      <w:r>
        <w:rPr>
          <w:lang w:val="nl-BE"/>
        </w:rPr>
        <w:t>E</w:t>
      </w:r>
      <w:r w:rsidR="00642FAB" w:rsidRPr="00642FAB">
        <w:rPr>
          <w:lang w:val="nl-BE"/>
        </w:rPr>
        <w:t xml:space="preserve">nkel een warmtepomp van het type lucht/water, water/water of bodem/water die gebruikt wordt voor woningverwarming en/of sanitair warm water komt in aanmerking. </w:t>
      </w:r>
    </w:p>
    <w:p w:rsidR="00642FAB" w:rsidRPr="00642FAB" w:rsidRDefault="00642FAB" w:rsidP="00642FAB">
      <w:pPr>
        <w:rPr>
          <w:lang w:val="nl-BE"/>
        </w:rPr>
      </w:pPr>
      <w:r w:rsidRPr="00642FAB">
        <w:rPr>
          <w:lang w:val="nl-BE"/>
        </w:rPr>
        <w:t>Technische voorwaarden: COP minimum 4,3 voor een warmtepomp van het type water/water en bodem/water, COP minimum 3,1 voor een warmtepomp van het type lucht/water. De COP wordt bepaald via EN14511 of volgens CETIAT. De warmtepomp werd geïnstalleerd volgens de be</w:t>
      </w:r>
      <w:r w:rsidR="008571E4">
        <w:rPr>
          <w:lang w:val="nl-BE"/>
        </w:rPr>
        <w:softHyphen/>
      </w:r>
      <w:r w:rsidRPr="00642FAB">
        <w:rPr>
          <w:lang w:val="nl-BE"/>
        </w:rPr>
        <w:t>staande ‘Code van goede praktijk voor de toepassing van warmtepompsystemen in de woning</w:t>
      </w:r>
      <w:r w:rsidR="008571E4">
        <w:rPr>
          <w:lang w:val="nl-BE"/>
        </w:rPr>
        <w:softHyphen/>
      </w:r>
      <w:r w:rsidRPr="00642FAB">
        <w:rPr>
          <w:lang w:val="nl-BE"/>
        </w:rPr>
        <w:t xml:space="preserve">bouw’. </w:t>
      </w:r>
    </w:p>
    <w:p w:rsidR="00642FAB" w:rsidRPr="00642FAB" w:rsidRDefault="00642FAB" w:rsidP="00642FAB">
      <w:pPr>
        <w:rPr>
          <w:lang w:val="nl-BE"/>
        </w:rPr>
      </w:pPr>
      <w:r w:rsidRPr="00642FAB">
        <w:rPr>
          <w:lang w:val="nl-BE"/>
        </w:rPr>
        <w:t>Word</w:t>
      </w:r>
      <w:r w:rsidR="008571E4">
        <w:rPr>
          <w:lang w:val="nl-BE"/>
        </w:rPr>
        <w:t>en</w:t>
      </w:r>
      <w:r w:rsidRPr="00642FAB">
        <w:rPr>
          <w:lang w:val="nl-BE"/>
        </w:rPr>
        <w:t xml:space="preserve"> uitgesloten: een warmtepomp van het type lucht/lucht, een warmtepomp die gebruikt wordt voor zwembadverwarming of actieve koeling.</w:t>
      </w:r>
    </w:p>
    <w:p w:rsidR="008E1D17" w:rsidRDefault="00642FAB" w:rsidP="00642FAB">
      <w:pPr>
        <w:rPr>
          <w:lang w:val="nl-BE"/>
        </w:rPr>
      </w:pPr>
      <w:r w:rsidRPr="00642FAB">
        <w:rPr>
          <w:u w:val="single"/>
          <w:lang w:val="nl-BE"/>
        </w:rPr>
        <w:t>Zonneboiler</w:t>
      </w:r>
      <w:r w:rsidRPr="008571E4">
        <w:rPr>
          <w:lang w:val="nl-BE"/>
        </w:rPr>
        <w:t>:</w:t>
      </w:r>
      <w:r w:rsidRPr="00642FAB">
        <w:rPr>
          <w:lang w:val="nl-BE"/>
        </w:rPr>
        <w:t xml:space="preserve"> </w:t>
      </w:r>
    </w:p>
    <w:p w:rsidR="00642FAB" w:rsidRPr="00642FAB" w:rsidRDefault="008E1D17" w:rsidP="00642FAB">
      <w:pPr>
        <w:rPr>
          <w:lang w:val="nl-BE"/>
        </w:rPr>
      </w:pPr>
      <w:r>
        <w:rPr>
          <w:lang w:val="nl-BE"/>
        </w:rPr>
        <w:t>E</w:t>
      </w:r>
      <w:r w:rsidR="00642FAB" w:rsidRPr="00642FAB">
        <w:rPr>
          <w:lang w:val="nl-BE"/>
        </w:rPr>
        <w:t>nkel een zonneboiler die gebruikt wordt voor sanitair warm water al dan niet in combinatie met woningverwarming komt in aanmerking. Wordt uitgesloten: zonneboiler die wordt gebruikt voor zwembadverwarming.</w:t>
      </w:r>
    </w:p>
    <w:p w:rsidR="00642FAB" w:rsidRPr="00642FAB" w:rsidRDefault="00642FAB" w:rsidP="00642FAB">
      <w:pPr>
        <w:rPr>
          <w:lang w:val="nl-BE"/>
        </w:rPr>
      </w:pPr>
    </w:p>
    <w:p w:rsidR="00642FAB" w:rsidRPr="008571E4" w:rsidRDefault="00642FAB" w:rsidP="00642FAB">
      <w:pPr>
        <w:rPr>
          <w:szCs w:val="22"/>
          <w:lang w:val="nl-BE"/>
        </w:rPr>
      </w:pPr>
      <w:r w:rsidRPr="008571E4">
        <w:rPr>
          <w:szCs w:val="22"/>
          <w:lang w:val="nl-BE"/>
        </w:rPr>
        <w:t>De premiebedragen worden als volgt vastgesteld:</w:t>
      </w:r>
    </w:p>
    <w:p w:rsidR="00642FAB" w:rsidRPr="008E1D17" w:rsidRDefault="00642FAB" w:rsidP="00642FAB">
      <w:pPr>
        <w:pStyle w:val="overwegende"/>
        <w:spacing w:after="0" w:line="240" w:lineRule="auto"/>
        <w:rPr>
          <w:rFonts w:ascii="PT Sans" w:hAnsi="PT Sans"/>
          <w:sz w:val="22"/>
          <w:szCs w:val="22"/>
          <w:lang w:val="nl-BE"/>
        </w:rPr>
      </w:pPr>
      <w:r w:rsidRPr="008E1D17">
        <w:rPr>
          <w:rFonts w:ascii="PT Sans" w:hAnsi="PT Sans"/>
          <w:sz w:val="22"/>
          <w:szCs w:val="22"/>
          <w:u w:val="single"/>
          <w:lang w:val="nl-BE"/>
        </w:rPr>
        <w:t>Dak- en isolatiewerken</w:t>
      </w:r>
      <w:r w:rsidRPr="008E1D17">
        <w:rPr>
          <w:rFonts w:ascii="PT Sans" w:hAnsi="PT Sans"/>
          <w:b/>
          <w:sz w:val="22"/>
          <w:szCs w:val="22"/>
          <w:lang w:val="nl-BE"/>
        </w:rPr>
        <w:tab/>
      </w:r>
      <w:r w:rsidRPr="008E1D17">
        <w:rPr>
          <w:rFonts w:ascii="PT Sans" w:hAnsi="PT Sans"/>
          <w:b/>
          <w:sz w:val="22"/>
          <w:szCs w:val="22"/>
          <w:lang w:val="nl-BE"/>
        </w:rPr>
        <w:tab/>
      </w:r>
      <w:r w:rsidRPr="008E1D17">
        <w:rPr>
          <w:rFonts w:ascii="PT Sans" w:hAnsi="PT Sans"/>
          <w:sz w:val="22"/>
          <w:szCs w:val="22"/>
          <w:lang w:val="nl-BE"/>
        </w:rPr>
        <w:t>2.000 EUR</w:t>
      </w:r>
    </w:p>
    <w:p w:rsidR="00642FAB" w:rsidRPr="008E1D17" w:rsidRDefault="00642FAB" w:rsidP="00642FAB">
      <w:pPr>
        <w:pStyle w:val="overwegende"/>
        <w:tabs>
          <w:tab w:val="left" w:pos="6804"/>
        </w:tabs>
        <w:spacing w:after="0" w:line="240" w:lineRule="auto"/>
        <w:rPr>
          <w:rFonts w:ascii="PT Sans" w:hAnsi="PT Sans"/>
          <w:sz w:val="22"/>
          <w:szCs w:val="22"/>
          <w:lang w:val="nl-BE"/>
        </w:rPr>
      </w:pPr>
      <w:r w:rsidRPr="008E1D17">
        <w:rPr>
          <w:rFonts w:ascii="PT Sans" w:hAnsi="PT Sans"/>
          <w:sz w:val="22"/>
          <w:szCs w:val="22"/>
          <w:lang w:val="nl-BE"/>
        </w:rPr>
        <w:t>Indien met isolati</w:t>
      </w:r>
      <w:r w:rsidR="00E3004D">
        <w:rPr>
          <w:rFonts w:ascii="PT Sans" w:hAnsi="PT Sans"/>
          <w:sz w:val="22"/>
          <w:szCs w:val="22"/>
          <w:lang w:val="nl-BE"/>
        </w:rPr>
        <w:t xml:space="preserve">e uit </w:t>
      </w:r>
      <w:proofErr w:type="spellStart"/>
      <w:r w:rsidR="00E3004D">
        <w:rPr>
          <w:rFonts w:ascii="PT Sans" w:hAnsi="PT Sans"/>
          <w:sz w:val="22"/>
          <w:szCs w:val="22"/>
          <w:lang w:val="nl-BE"/>
        </w:rPr>
        <w:t>nagroeibare</w:t>
      </w:r>
      <w:proofErr w:type="spellEnd"/>
      <w:r w:rsidR="00E3004D">
        <w:rPr>
          <w:rFonts w:ascii="PT Sans" w:hAnsi="PT Sans"/>
          <w:sz w:val="22"/>
          <w:szCs w:val="22"/>
          <w:lang w:val="nl-BE"/>
        </w:rPr>
        <w:t xml:space="preserve"> grondstoffen </w:t>
      </w:r>
      <w:r w:rsidR="00E3004D">
        <w:rPr>
          <w:rFonts w:ascii="PT Sans" w:hAnsi="PT Sans"/>
          <w:sz w:val="22"/>
          <w:szCs w:val="22"/>
          <w:lang w:val="nl-BE"/>
        </w:rPr>
        <w:tab/>
      </w:r>
      <w:r w:rsidR="00E3004D">
        <w:rPr>
          <w:rFonts w:ascii="PT Sans" w:hAnsi="PT Sans"/>
          <w:sz w:val="22"/>
          <w:szCs w:val="22"/>
          <w:lang w:val="nl-BE"/>
        </w:rPr>
        <w:tab/>
      </w:r>
      <w:r w:rsidRPr="008E1D17">
        <w:rPr>
          <w:rFonts w:ascii="PT Sans" w:hAnsi="PT Sans"/>
          <w:sz w:val="22"/>
          <w:szCs w:val="22"/>
          <w:lang w:val="nl-BE"/>
        </w:rPr>
        <w:t>+ 200 EUR</w:t>
      </w:r>
    </w:p>
    <w:p w:rsidR="00642FAB" w:rsidRPr="008E1D17" w:rsidRDefault="00642FAB" w:rsidP="00642FAB">
      <w:pPr>
        <w:pStyle w:val="overwegende"/>
        <w:tabs>
          <w:tab w:val="left" w:pos="6804"/>
        </w:tabs>
        <w:spacing w:after="0" w:line="240" w:lineRule="auto"/>
        <w:rPr>
          <w:rFonts w:ascii="PT Sans" w:hAnsi="PT Sans" w:cs="Tahoma"/>
          <w:sz w:val="22"/>
          <w:szCs w:val="22"/>
        </w:rPr>
      </w:pPr>
      <w:r w:rsidRPr="008E1D17">
        <w:rPr>
          <w:rFonts w:ascii="PT Sans" w:hAnsi="PT Sans" w:cs="Tahoma"/>
          <w:sz w:val="22"/>
          <w:szCs w:val="22"/>
        </w:rPr>
        <w:t>Indien met hout afkomstig uit duurzaam beheerde bossen</w:t>
      </w:r>
      <w:r w:rsidRPr="008E1D17">
        <w:rPr>
          <w:rFonts w:ascii="PT Sans" w:hAnsi="PT Sans" w:cs="Tahoma"/>
          <w:sz w:val="22"/>
          <w:szCs w:val="22"/>
        </w:rPr>
        <w:tab/>
      </w:r>
      <w:r w:rsidR="00E3004D">
        <w:rPr>
          <w:rFonts w:ascii="PT Sans" w:hAnsi="PT Sans" w:cs="Tahoma"/>
          <w:sz w:val="22"/>
          <w:szCs w:val="22"/>
        </w:rPr>
        <w:tab/>
      </w:r>
      <w:r w:rsidRPr="008E1D17">
        <w:rPr>
          <w:rFonts w:ascii="PT Sans" w:hAnsi="PT Sans" w:cs="Tahoma"/>
          <w:sz w:val="22"/>
          <w:szCs w:val="22"/>
        </w:rPr>
        <w:t>+ 250 EUR</w:t>
      </w:r>
    </w:p>
    <w:p w:rsidR="00642FAB" w:rsidRPr="00642FAB" w:rsidRDefault="00642FAB" w:rsidP="00642FAB">
      <w:pPr>
        <w:rPr>
          <w:lang w:val="nl-BE"/>
        </w:rPr>
      </w:pPr>
      <w:r w:rsidRPr="00642FAB">
        <w:rPr>
          <w:u w:val="single"/>
          <w:lang w:val="nl-BE"/>
        </w:rPr>
        <w:t>Buitenschrijnwerk</w:t>
      </w:r>
      <w:r w:rsidRPr="00642FAB">
        <w:rPr>
          <w:lang w:val="nl-BE"/>
        </w:rPr>
        <w:tab/>
      </w:r>
      <w:r w:rsidRPr="00642FAB">
        <w:rPr>
          <w:lang w:val="nl-BE"/>
        </w:rPr>
        <w:tab/>
      </w:r>
      <w:r w:rsidRPr="00642FAB">
        <w:rPr>
          <w:lang w:val="nl-BE"/>
        </w:rPr>
        <w:tab/>
        <w:t>1.000 EUR</w:t>
      </w:r>
    </w:p>
    <w:p w:rsidR="00642FAB" w:rsidRPr="00642FAB" w:rsidRDefault="00642FAB" w:rsidP="00642FAB">
      <w:pPr>
        <w:rPr>
          <w:lang w:val="nl-BE"/>
        </w:rPr>
      </w:pPr>
      <w:r w:rsidRPr="00642FAB">
        <w:rPr>
          <w:lang w:val="nl-BE"/>
        </w:rPr>
        <w:t>Indien met hout afkomstig uit duurzaam beheerde bossen</w:t>
      </w:r>
      <w:r w:rsidRPr="00642FAB">
        <w:rPr>
          <w:lang w:val="nl-BE"/>
        </w:rPr>
        <w:tab/>
      </w:r>
      <w:r w:rsidRPr="00642FAB">
        <w:rPr>
          <w:lang w:val="nl-BE"/>
        </w:rPr>
        <w:tab/>
      </w:r>
      <w:r w:rsidRPr="00642FAB">
        <w:rPr>
          <w:lang w:val="nl-BE"/>
        </w:rPr>
        <w:tab/>
        <w:t>+ 200 EUR</w:t>
      </w:r>
    </w:p>
    <w:p w:rsidR="00642FAB" w:rsidRPr="00642FAB" w:rsidRDefault="00642FAB" w:rsidP="00642FAB">
      <w:pPr>
        <w:rPr>
          <w:lang w:val="nl-BE"/>
        </w:rPr>
      </w:pPr>
      <w:r w:rsidRPr="00642FAB">
        <w:rPr>
          <w:lang w:val="nl-BE"/>
        </w:rPr>
        <w:t xml:space="preserve">Indien met natuurverven of aanverwante </w:t>
      </w:r>
      <w:r w:rsidR="00E3004D">
        <w:rPr>
          <w:lang w:val="nl-BE"/>
        </w:rPr>
        <w:t>natuurlijke afwerkingsproducten</w:t>
      </w:r>
      <w:r w:rsidR="00E3004D">
        <w:rPr>
          <w:lang w:val="nl-BE"/>
        </w:rPr>
        <w:tab/>
      </w:r>
      <w:r w:rsidRPr="00642FAB">
        <w:rPr>
          <w:lang w:val="nl-BE"/>
        </w:rPr>
        <w:t>+ 100 EUR</w:t>
      </w:r>
    </w:p>
    <w:p w:rsidR="00642FAB" w:rsidRPr="00642FAB" w:rsidRDefault="00642FAB" w:rsidP="00642FAB">
      <w:pPr>
        <w:rPr>
          <w:lang w:val="nl-BE"/>
        </w:rPr>
      </w:pPr>
      <w:r w:rsidRPr="00642FAB">
        <w:rPr>
          <w:u w:val="single"/>
          <w:lang w:val="nl-BE"/>
        </w:rPr>
        <w:t>Gevel- en isolatiewerken</w:t>
      </w:r>
      <w:r w:rsidRPr="00642FAB">
        <w:rPr>
          <w:lang w:val="nl-BE"/>
        </w:rPr>
        <w:tab/>
      </w:r>
      <w:r w:rsidRPr="00642FAB">
        <w:rPr>
          <w:lang w:val="nl-BE"/>
        </w:rPr>
        <w:tab/>
        <w:t>500 EUR</w:t>
      </w:r>
    </w:p>
    <w:p w:rsidR="00642FAB" w:rsidRPr="00642FAB" w:rsidRDefault="00642FAB" w:rsidP="00642FAB">
      <w:pPr>
        <w:rPr>
          <w:lang w:val="nl-BE"/>
        </w:rPr>
      </w:pPr>
      <w:r w:rsidRPr="00642FAB">
        <w:rPr>
          <w:lang w:val="nl-BE"/>
        </w:rPr>
        <w:t xml:space="preserve">Indien met isolatie uit </w:t>
      </w:r>
      <w:proofErr w:type="spellStart"/>
      <w:r w:rsidRPr="00642FAB">
        <w:rPr>
          <w:lang w:val="nl-BE"/>
        </w:rPr>
        <w:t>nagroeibare</w:t>
      </w:r>
      <w:proofErr w:type="spellEnd"/>
      <w:r w:rsidRPr="00642FAB">
        <w:rPr>
          <w:lang w:val="nl-BE"/>
        </w:rPr>
        <w:t xml:space="preserve"> grondstoffen</w:t>
      </w:r>
      <w:r w:rsidRPr="00642FAB">
        <w:rPr>
          <w:lang w:val="nl-BE"/>
        </w:rPr>
        <w:tab/>
      </w:r>
      <w:r w:rsidRPr="00642FAB">
        <w:rPr>
          <w:lang w:val="nl-BE"/>
        </w:rPr>
        <w:tab/>
      </w:r>
      <w:r w:rsidRPr="00642FAB">
        <w:rPr>
          <w:lang w:val="nl-BE"/>
        </w:rPr>
        <w:tab/>
      </w:r>
      <w:r w:rsidRPr="00642FAB">
        <w:rPr>
          <w:lang w:val="nl-BE"/>
        </w:rPr>
        <w:tab/>
        <w:t>+ 100 EUR</w:t>
      </w:r>
    </w:p>
    <w:p w:rsidR="00642FAB" w:rsidRPr="00642FAB" w:rsidRDefault="00642FAB" w:rsidP="00642FAB">
      <w:pPr>
        <w:rPr>
          <w:lang w:val="nl-BE"/>
        </w:rPr>
      </w:pPr>
      <w:r w:rsidRPr="00642FAB">
        <w:rPr>
          <w:lang w:val="nl-BE"/>
        </w:rPr>
        <w:t>Indien met hout afkomstig uit duurzaam beheerde bossen</w:t>
      </w:r>
      <w:r w:rsidRPr="00642FAB">
        <w:rPr>
          <w:lang w:val="nl-BE"/>
        </w:rPr>
        <w:tab/>
      </w:r>
      <w:r w:rsidRPr="00642FAB">
        <w:rPr>
          <w:lang w:val="nl-BE"/>
        </w:rPr>
        <w:tab/>
      </w:r>
      <w:r w:rsidRPr="00642FAB">
        <w:rPr>
          <w:lang w:val="nl-BE"/>
        </w:rPr>
        <w:tab/>
        <w:t>+ 125 EUR</w:t>
      </w:r>
    </w:p>
    <w:p w:rsidR="00642FAB" w:rsidRPr="00642FAB" w:rsidRDefault="00642FAB" w:rsidP="00642FAB">
      <w:pPr>
        <w:rPr>
          <w:lang w:val="nl-BE"/>
        </w:rPr>
      </w:pPr>
      <w:r w:rsidRPr="00642FAB">
        <w:rPr>
          <w:lang w:val="nl-BE"/>
        </w:rPr>
        <w:t>Indien met natuurverven of aanverwante natuurlijke afwerkingsproducten</w:t>
      </w:r>
      <w:r w:rsidRPr="00642FAB">
        <w:rPr>
          <w:lang w:val="nl-BE"/>
        </w:rPr>
        <w:tab/>
        <w:t>+ 100 EUR</w:t>
      </w:r>
    </w:p>
    <w:p w:rsidR="00642FAB" w:rsidRPr="00642FAB" w:rsidRDefault="00642FAB" w:rsidP="00642FAB">
      <w:pPr>
        <w:rPr>
          <w:lang w:val="nl-BE"/>
        </w:rPr>
      </w:pPr>
      <w:r w:rsidRPr="00642FAB">
        <w:rPr>
          <w:u w:val="single"/>
          <w:lang w:val="nl-BE"/>
        </w:rPr>
        <w:t>Weren van optrekkend vocht</w:t>
      </w:r>
      <w:r w:rsidRPr="00642FAB">
        <w:rPr>
          <w:b/>
          <w:lang w:val="nl-BE"/>
        </w:rPr>
        <w:tab/>
      </w:r>
      <w:r w:rsidRPr="00642FAB">
        <w:rPr>
          <w:b/>
          <w:lang w:val="nl-BE"/>
        </w:rPr>
        <w:tab/>
      </w:r>
      <w:r w:rsidRPr="00642FAB">
        <w:rPr>
          <w:lang w:val="nl-BE"/>
        </w:rPr>
        <w:t>500 EUR</w:t>
      </w:r>
    </w:p>
    <w:p w:rsidR="00642FAB" w:rsidRPr="00642FAB" w:rsidRDefault="00642FAB" w:rsidP="00642FAB">
      <w:pPr>
        <w:rPr>
          <w:lang w:val="nl-BE"/>
        </w:rPr>
      </w:pPr>
      <w:r w:rsidRPr="00642FAB">
        <w:rPr>
          <w:u w:val="single"/>
          <w:lang w:val="nl-BE"/>
        </w:rPr>
        <w:t>Nutsleidingen (EGW)</w:t>
      </w:r>
      <w:r w:rsidRPr="00642FAB">
        <w:rPr>
          <w:lang w:val="nl-BE"/>
        </w:rPr>
        <w:tab/>
      </w:r>
      <w:r w:rsidRPr="00642FAB">
        <w:rPr>
          <w:lang w:val="nl-BE"/>
        </w:rPr>
        <w:tab/>
      </w:r>
      <w:r w:rsidRPr="00642FAB">
        <w:rPr>
          <w:lang w:val="nl-BE"/>
        </w:rPr>
        <w:tab/>
        <w:t>375 EUR</w:t>
      </w:r>
    </w:p>
    <w:p w:rsidR="00642FAB" w:rsidRDefault="00642FAB" w:rsidP="00642FAB">
      <w:pPr>
        <w:rPr>
          <w:lang w:val="fr-FR"/>
        </w:rPr>
      </w:pPr>
      <w:proofErr w:type="spellStart"/>
      <w:r w:rsidRPr="00AD28A8">
        <w:rPr>
          <w:u w:val="single"/>
          <w:lang w:val="fr-FR"/>
        </w:rPr>
        <w:t>Hemelwaterinstallatie</w:t>
      </w:r>
      <w:proofErr w:type="spellEnd"/>
      <w:r>
        <w:rPr>
          <w:lang w:val="fr-FR"/>
        </w:rPr>
        <w:tab/>
      </w:r>
      <w:r>
        <w:rPr>
          <w:lang w:val="fr-FR"/>
        </w:rPr>
        <w:tab/>
      </w:r>
      <w:r>
        <w:rPr>
          <w:lang w:val="fr-FR"/>
        </w:rPr>
        <w:tab/>
      </w:r>
      <w:r w:rsidRPr="00AD28A8">
        <w:rPr>
          <w:lang w:val="fr-FR"/>
        </w:rPr>
        <w:t>300 EUR</w:t>
      </w:r>
    </w:p>
    <w:p w:rsidR="00642FAB" w:rsidRPr="006A0AC9" w:rsidRDefault="00642FAB" w:rsidP="00642FAB">
      <w:pPr>
        <w:rPr>
          <w:lang w:val="fr-FR"/>
        </w:rPr>
      </w:pPr>
      <w:r w:rsidRPr="006A0AC9">
        <w:rPr>
          <w:u w:val="single"/>
          <w:lang w:val="fr-FR"/>
        </w:rPr>
        <w:t>PV-</w:t>
      </w:r>
      <w:proofErr w:type="spellStart"/>
      <w:r w:rsidRPr="006A0AC9">
        <w:rPr>
          <w:u w:val="single"/>
          <w:lang w:val="fr-FR"/>
        </w:rPr>
        <w:t>panelen</w:t>
      </w:r>
      <w:proofErr w:type="spellEnd"/>
      <w:r w:rsidRPr="006A0AC9">
        <w:rPr>
          <w:u w:val="single"/>
          <w:lang w:val="fr-FR"/>
        </w:rPr>
        <w:t xml:space="preserve">, per </w:t>
      </w:r>
      <w:proofErr w:type="spellStart"/>
      <w:r w:rsidRPr="006A0AC9">
        <w:rPr>
          <w:u w:val="single"/>
          <w:lang w:val="fr-FR"/>
        </w:rPr>
        <w:t>installatie</w:t>
      </w:r>
      <w:proofErr w:type="spellEnd"/>
      <w:r w:rsidRPr="006A0AC9">
        <w:rPr>
          <w:lang w:val="fr-FR"/>
        </w:rPr>
        <w:tab/>
      </w:r>
      <w:r w:rsidRPr="006A0AC9">
        <w:rPr>
          <w:lang w:val="fr-FR"/>
        </w:rPr>
        <w:tab/>
        <w:t>250 EUR</w:t>
      </w:r>
    </w:p>
    <w:p w:rsidR="00642FAB" w:rsidRPr="006A0AC9" w:rsidRDefault="00642FAB" w:rsidP="00642FAB">
      <w:pPr>
        <w:rPr>
          <w:u w:val="single"/>
          <w:lang w:val="fr-FR"/>
        </w:rPr>
      </w:pPr>
      <w:proofErr w:type="spellStart"/>
      <w:r w:rsidRPr="006A0AC9">
        <w:rPr>
          <w:u w:val="single"/>
          <w:lang w:val="fr-FR"/>
        </w:rPr>
        <w:t>Warmtepomp</w:t>
      </w:r>
      <w:proofErr w:type="spellEnd"/>
      <w:r w:rsidRPr="006A0AC9">
        <w:rPr>
          <w:u w:val="single"/>
          <w:lang w:val="fr-FR"/>
        </w:rPr>
        <w:t xml:space="preserve">, per </w:t>
      </w:r>
      <w:proofErr w:type="spellStart"/>
      <w:r w:rsidRPr="006A0AC9">
        <w:rPr>
          <w:u w:val="single"/>
          <w:lang w:val="fr-FR"/>
        </w:rPr>
        <w:t>installatie</w:t>
      </w:r>
      <w:proofErr w:type="spellEnd"/>
      <w:r w:rsidRPr="006A0AC9">
        <w:rPr>
          <w:lang w:val="fr-FR"/>
        </w:rPr>
        <w:tab/>
      </w:r>
      <w:r w:rsidRPr="006A0AC9">
        <w:rPr>
          <w:lang w:val="fr-FR"/>
        </w:rPr>
        <w:tab/>
      </w:r>
      <w:r w:rsidRPr="006A0AC9">
        <w:rPr>
          <w:lang w:val="fr-FR"/>
        </w:rPr>
        <w:tab/>
      </w:r>
      <w:r w:rsidRPr="006A0AC9">
        <w:rPr>
          <w:lang w:val="fr-FR"/>
        </w:rPr>
        <w:tab/>
      </w:r>
    </w:p>
    <w:p w:rsidR="00642FAB" w:rsidRPr="006A0AC9" w:rsidRDefault="00642FAB" w:rsidP="00642FAB">
      <w:pPr>
        <w:rPr>
          <w:lang w:val="fr-FR"/>
        </w:rPr>
      </w:pPr>
      <w:r w:rsidRPr="006A0AC9">
        <w:rPr>
          <w:lang w:val="fr-FR"/>
        </w:rPr>
        <w:t xml:space="preserve">Type </w:t>
      </w:r>
      <w:proofErr w:type="spellStart"/>
      <w:r w:rsidRPr="006A0AC9">
        <w:rPr>
          <w:lang w:val="fr-FR"/>
        </w:rPr>
        <w:t>lucht</w:t>
      </w:r>
      <w:proofErr w:type="spellEnd"/>
      <w:r w:rsidRPr="006A0AC9">
        <w:rPr>
          <w:lang w:val="fr-FR"/>
        </w:rPr>
        <w:t>/water</w:t>
      </w:r>
      <w:r w:rsidRPr="006A0AC9">
        <w:rPr>
          <w:lang w:val="fr-FR"/>
        </w:rPr>
        <w:tab/>
      </w:r>
      <w:r w:rsidRPr="006A0AC9">
        <w:rPr>
          <w:lang w:val="fr-FR"/>
        </w:rPr>
        <w:tab/>
      </w:r>
      <w:r w:rsidRPr="006A0AC9">
        <w:rPr>
          <w:lang w:val="fr-FR"/>
        </w:rPr>
        <w:tab/>
        <w:t>250 EUR</w:t>
      </w:r>
    </w:p>
    <w:p w:rsidR="00642FAB" w:rsidRPr="006A0AC9" w:rsidRDefault="00642FAB" w:rsidP="00642FAB">
      <w:pPr>
        <w:rPr>
          <w:lang w:val="fr-FR"/>
        </w:rPr>
      </w:pPr>
      <w:r w:rsidRPr="006A0AC9">
        <w:rPr>
          <w:lang w:val="fr-FR"/>
        </w:rPr>
        <w:t xml:space="preserve">Type water/water of </w:t>
      </w:r>
      <w:proofErr w:type="spellStart"/>
      <w:r w:rsidRPr="006A0AC9">
        <w:rPr>
          <w:lang w:val="fr-FR"/>
        </w:rPr>
        <w:t>bodem</w:t>
      </w:r>
      <w:proofErr w:type="spellEnd"/>
      <w:r w:rsidRPr="006A0AC9">
        <w:rPr>
          <w:lang w:val="fr-FR"/>
        </w:rPr>
        <w:t>/water</w:t>
      </w:r>
      <w:r w:rsidRPr="006A0AC9">
        <w:rPr>
          <w:lang w:val="fr-FR"/>
        </w:rPr>
        <w:tab/>
        <w:t>500 EUR</w:t>
      </w:r>
    </w:p>
    <w:p w:rsidR="00642FAB" w:rsidRPr="006A0AC9" w:rsidRDefault="00642FAB" w:rsidP="00642FAB">
      <w:pPr>
        <w:rPr>
          <w:lang w:val="fr-FR"/>
        </w:rPr>
      </w:pPr>
      <w:proofErr w:type="spellStart"/>
      <w:r w:rsidRPr="006A0AC9">
        <w:rPr>
          <w:u w:val="single"/>
          <w:lang w:val="fr-FR"/>
        </w:rPr>
        <w:t>Zonneboiler</w:t>
      </w:r>
      <w:proofErr w:type="spellEnd"/>
      <w:r w:rsidRPr="006A0AC9">
        <w:rPr>
          <w:u w:val="single"/>
          <w:lang w:val="fr-FR"/>
        </w:rPr>
        <w:t xml:space="preserve">, per </w:t>
      </w:r>
      <w:proofErr w:type="spellStart"/>
      <w:r w:rsidRPr="006A0AC9">
        <w:rPr>
          <w:u w:val="single"/>
          <w:lang w:val="fr-FR"/>
        </w:rPr>
        <w:t>installatie</w:t>
      </w:r>
      <w:proofErr w:type="spellEnd"/>
      <w:r w:rsidRPr="006A0AC9">
        <w:rPr>
          <w:lang w:val="fr-FR"/>
        </w:rPr>
        <w:tab/>
      </w:r>
      <w:r w:rsidRPr="006A0AC9">
        <w:rPr>
          <w:lang w:val="fr-FR"/>
        </w:rPr>
        <w:tab/>
        <w:t>250 EUR</w:t>
      </w:r>
    </w:p>
    <w:p w:rsidR="00642FAB" w:rsidRPr="006A0AC9" w:rsidRDefault="00642FAB" w:rsidP="00642FAB">
      <w:pPr>
        <w:rPr>
          <w:lang w:val="fr-FR"/>
        </w:rPr>
      </w:pPr>
    </w:p>
    <w:p w:rsidR="00642FAB" w:rsidRPr="006A0AC9" w:rsidRDefault="00642FAB" w:rsidP="00642FAB">
      <w:pPr>
        <w:rPr>
          <w:lang w:val="fr-FR"/>
        </w:rPr>
      </w:pPr>
      <w:proofErr w:type="spellStart"/>
      <w:r>
        <w:rPr>
          <w:lang w:val="fr-FR"/>
        </w:rPr>
        <w:t>Voor</w:t>
      </w:r>
      <w:proofErr w:type="spellEnd"/>
      <w:r>
        <w:rPr>
          <w:lang w:val="fr-FR"/>
        </w:rPr>
        <w:t xml:space="preserve"> </w:t>
      </w:r>
      <w:proofErr w:type="spellStart"/>
      <w:r>
        <w:rPr>
          <w:lang w:val="fr-FR"/>
        </w:rPr>
        <w:t>elk</w:t>
      </w:r>
      <w:proofErr w:type="spellEnd"/>
      <w:r>
        <w:rPr>
          <w:lang w:val="fr-FR"/>
        </w:rPr>
        <w:t xml:space="preserve"> van de </w:t>
      </w:r>
      <w:proofErr w:type="spellStart"/>
      <w:r>
        <w:rPr>
          <w:lang w:val="fr-FR"/>
        </w:rPr>
        <w:t>werken</w:t>
      </w:r>
      <w:proofErr w:type="spellEnd"/>
      <w:r>
        <w:rPr>
          <w:lang w:val="fr-FR"/>
        </w:rPr>
        <w:t xml:space="preserve"> of </w:t>
      </w:r>
      <w:proofErr w:type="spellStart"/>
      <w:r>
        <w:rPr>
          <w:lang w:val="fr-FR"/>
        </w:rPr>
        <w:t>onderdeel</w:t>
      </w:r>
      <w:proofErr w:type="spellEnd"/>
      <w:r>
        <w:rPr>
          <w:lang w:val="fr-FR"/>
        </w:rPr>
        <w:t xml:space="preserve"> van de </w:t>
      </w:r>
      <w:proofErr w:type="spellStart"/>
      <w:r>
        <w:rPr>
          <w:lang w:val="fr-FR"/>
        </w:rPr>
        <w:t>werken</w:t>
      </w:r>
      <w:proofErr w:type="spellEnd"/>
      <w:r>
        <w:rPr>
          <w:lang w:val="fr-FR"/>
        </w:rPr>
        <w:t xml:space="preserve"> </w:t>
      </w:r>
      <w:proofErr w:type="spellStart"/>
      <w:r>
        <w:rPr>
          <w:lang w:val="fr-FR"/>
        </w:rPr>
        <w:t>waarvoor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premiebedrag</w:t>
      </w:r>
      <w:proofErr w:type="spellEnd"/>
      <w:r>
        <w:rPr>
          <w:lang w:val="fr-FR"/>
        </w:rPr>
        <w:t xml:space="preserve"> </w:t>
      </w:r>
      <w:proofErr w:type="spellStart"/>
      <w:r>
        <w:rPr>
          <w:lang w:val="fr-FR"/>
        </w:rPr>
        <w:t>werd</w:t>
      </w:r>
      <w:proofErr w:type="spellEnd"/>
      <w:r>
        <w:rPr>
          <w:lang w:val="fr-FR"/>
        </w:rPr>
        <w:t xml:space="preserve"> </w:t>
      </w:r>
      <w:proofErr w:type="spellStart"/>
      <w:r>
        <w:rPr>
          <w:lang w:val="fr-FR"/>
        </w:rPr>
        <w:t>vastge</w:t>
      </w:r>
      <w:r w:rsidR="00500916">
        <w:rPr>
          <w:lang w:val="fr-FR"/>
        </w:rPr>
        <w:softHyphen/>
      </w:r>
      <w:r>
        <w:rPr>
          <w:lang w:val="fr-FR"/>
        </w:rPr>
        <w:t>steld</w:t>
      </w:r>
      <w:proofErr w:type="spellEnd"/>
      <w:r>
        <w:rPr>
          <w:lang w:val="fr-FR"/>
        </w:rPr>
        <w:t xml:space="preserve">, </w:t>
      </w:r>
      <w:proofErr w:type="spellStart"/>
      <w:r>
        <w:rPr>
          <w:lang w:val="fr-FR"/>
        </w:rPr>
        <w:t>moet</w:t>
      </w:r>
      <w:proofErr w:type="spellEnd"/>
      <w:r>
        <w:rPr>
          <w:lang w:val="fr-FR"/>
        </w:rPr>
        <w:t xml:space="preserve"> het </w:t>
      </w:r>
      <w:proofErr w:type="spellStart"/>
      <w:r>
        <w:rPr>
          <w:lang w:val="fr-FR"/>
        </w:rPr>
        <w:t>investeringsbedrag</w:t>
      </w:r>
      <w:proofErr w:type="spellEnd"/>
      <w:r>
        <w:rPr>
          <w:lang w:val="fr-FR"/>
        </w:rPr>
        <w:t xml:space="preserve"> </w:t>
      </w:r>
      <w:proofErr w:type="spellStart"/>
      <w:r>
        <w:rPr>
          <w:lang w:val="fr-FR"/>
        </w:rPr>
        <w:t>minimaal</w:t>
      </w:r>
      <w:proofErr w:type="spellEnd"/>
      <w:r>
        <w:rPr>
          <w:lang w:val="fr-FR"/>
        </w:rPr>
        <w:t xml:space="preserve"> het </w:t>
      </w:r>
      <w:proofErr w:type="spellStart"/>
      <w:r>
        <w:rPr>
          <w:lang w:val="fr-FR"/>
        </w:rPr>
        <w:t>dubbele</w:t>
      </w:r>
      <w:proofErr w:type="spellEnd"/>
      <w:r>
        <w:rPr>
          <w:lang w:val="fr-FR"/>
        </w:rPr>
        <w:t xml:space="preserve"> van </w:t>
      </w:r>
      <w:r w:rsidRPr="006A0AC9">
        <w:rPr>
          <w:lang w:val="fr-FR"/>
        </w:rPr>
        <w:t xml:space="preserve">het </w:t>
      </w:r>
      <w:proofErr w:type="spellStart"/>
      <w:r w:rsidRPr="006A0AC9">
        <w:rPr>
          <w:lang w:val="fr-FR"/>
        </w:rPr>
        <w:t>betreffende</w:t>
      </w:r>
      <w:proofErr w:type="spellEnd"/>
      <w:r w:rsidRPr="006A0AC9">
        <w:rPr>
          <w:lang w:val="fr-FR"/>
        </w:rPr>
        <w:t xml:space="preserve"> </w:t>
      </w:r>
      <w:proofErr w:type="spellStart"/>
      <w:r w:rsidRPr="006A0AC9">
        <w:rPr>
          <w:lang w:val="fr-FR"/>
        </w:rPr>
        <w:t>premiebedrag</w:t>
      </w:r>
      <w:proofErr w:type="spellEnd"/>
      <w:r w:rsidRPr="006A0AC9">
        <w:rPr>
          <w:lang w:val="fr-FR"/>
        </w:rPr>
        <w:t xml:space="preserve"> </w:t>
      </w:r>
      <w:proofErr w:type="spellStart"/>
      <w:r w:rsidRPr="006A0AC9">
        <w:rPr>
          <w:lang w:val="fr-FR"/>
        </w:rPr>
        <w:t>bedragen</w:t>
      </w:r>
      <w:proofErr w:type="spellEnd"/>
      <w:r w:rsidRPr="006A0AC9">
        <w:rPr>
          <w:lang w:val="fr-FR"/>
        </w:rPr>
        <w:t>.</w:t>
      </w:r>
    </w:p>
    <w:p w:rsidR="00642FAB" w:rsidRPr="006A0AC9" w:rsidRDefault="00642FAB" w:rsidP="00642FAB">
      <w:pPr>
        <w:rPr>
          <w:lang w:val="fr-FR"/>
        </w:rPr>
      </w:pPr>
      <w:r w:rsidRPr="00C5124C">
        <w:rPr>
          <w:lang w:val="fr-FR"/>
        </w:rPr>
        <w:t xml:space="preserve">Het maximale </w:t>
      </w:r>
      <w:proofErr w:type="spellStart"/>
      <w:r w:rsidRPr="00C5124C">
        <w:rPr>
          <w:lang w:val="fr-FR"/>
        </w:rPr>
        <w:t>premiebedrag</w:t>
      </w:r>
      <w:proofErr w:type="spellEnd"/>
      <w:r w:rsidRPr="00C5124C">
        <w:rPr>
          <w:lang w:val="fr-FR"/>
        </w:rPr>
        <w:t xml:space="preserve"> per </w:t>
      </w:r>
      <w:proofErr w:type="spellStart"/>
      <w:r w:rsidRPr="00C5124C">
        <w:rPr>
          <w:lang w:val="fr-FR"/>
        </w:rPr>
        <w:t>woning</w:t>
      </w:r>
      <w:proofErr w:type="spellEnd"/>
      <w:r w:rsidRPr="00C5124C">
        <w:rPr>
          <w:lang w:val="fr-FR"/>
        </w:rPr>
        <w:t xml:space="preserve"> </w:t>
      </w:r>
      <w:proofErr w:type="spellStart"/>
      <w:r w:rsidRPr="00C5124C">
        <w:rPr>
          <w:lang w:val="fr-FR"/>
        </w:rPr>
        <w:t>bedraagt</w:t>
      </w:r>
      <w:proofErr w:type="spellEnd"/>
      <w:r w:rsidRPr="00C5124C">
        <w:rPr>
          <w:lang w:val="fr-FR"/>
        </w:rPr>
        <w:t xml:space="preserve"> 5.000 EUR.</w:t>
      </w:r>
    </w:p>
    <w:p w:rsidR="00642FAB" w:rsidRPr="00642FAB" w:rsidRDefault="00642FAB" w:rsidP="00642FAB">
      <w:pPr>
        <w:rPr>
          <w:b/>
          <w:lang w:val="nl-BE"/>
        </w:rPr>
      </w:pPr>
    </w:p>
    <w:p w:rsidR="00642FAB" w:rsidRDefault="00642FAB" w:rsidP="00642FAB">
      <w:pPr>
        <w:rPr>
          <w:b/>
        </w:rPr>
      </w:pPr>
      <w:proofErr w:type="spellStart"/>
      <w:r>
        <w:rPr>
          <w:b/>
        </w:rPr>
        <w:t>Artikel</w:t>
      </w:r>
      <w:proofErr w:type="spellEnd"/>
      <w:r>
        <w:rPr>
          <w:b/>
        </w:rPr>
        <w:t xml:space="preserve"> 5. Procedure</w:t>
      </w:r>
    </w:p>
    <w:p w:rsidR="00642FAB" w:rsidRPr="00A81DAD" w:rsidRDefault="00642FAB" w:rsidP="00642FAB">
      <w:pPr>
        <w:rPr>
          <w:u w:val="single"/>
        </w:rPr>
      </w:pPr>
      <w:proofErr w:type="spellStart"/>
      <w:r w:rsidRPr="00A81DAD">
        <w:rPr>
          <w:u w:val="single"/>
        </w:rPr>
        <w:t>Aanvraag</w:t>
      </w:r>
      <w:proofErr w:type="spellEnd"/>
    </w:p>
    <w:p w:rsidR="00642FAB" w:rsidRPr="00642FAB" w:rsidRDefault="00642FAB" w:rsidP="00642FAB">
      <w:pPr>
        <w:numPr>
          <w:ilvl w:val="0"/>
          <w:numId w:val="4"/>
        </w:numPr>
        <w:ind w:left="284" w:hanging="294"/>
        <w:rPr>
          <w:lang w:val="nl-BE"/>
        </w:rPr>
      </w:pPr>
      <w:r w:rsidRPr="00642FAB">
        <w:rPr>
          <w:lang w:val="nl-BE"/>
        </w:rPr>
        <w:t>De premie wordt aangevraagd na uitvoering van de werken en uiterlijk 12 maanden na fac</w:t>
      </w:r>
      <w:r w:rsidR="00B61284">
        <w:rPr>
          <w:lang w:val="nl-BE"/>
        </w:rPr>
        <w:softHyphen/>
      </w:r>
      <w:r w:rsidRPr="00642FAB">
        <w:rPr>
          <w:lang w:val="nl-BE"/>
        </w:rPr>
        <w:t>tuurdatum.</w:t>
      </w:r>
    </w:p>
    <w:p w:rsidR="00642FAB" w:rsidRPr="00642FAB" w:rsidRDefault="00642FAB" w:rsidP="00642FAB">
      <w:pPr>
        <w:numPr>
          <w:ilvl w:val="0"/>
          <w:numId w:val="4"/>
        </w:numPr>
        <w:ind w:left="284" w:hanging="294"/>
        <w:rPr>
          <w:lang w:val="nl-BE"/>
        </w:rPr>
      </w:pPr>
      <w:r w:rsidRPr="00642FAB">
        <w:rPr>
          <w:lang w:val="nl-BE"/>
        </w:rPr>
        <w:lastRenderedPageBreak/>
        <w:t>De aanvraag gebeurt aan de hand van een aanvraagformulier dat ter beschikking wordt ge</w:t>
      </w:r>
      <w:r w:rsidR="00B61284">
        <w:rPr>
          <w:lang w:val="nl-BE"/>
        </w:rPr>
        <w:softHyphen/>
      </w:r>
      <w:r w:rsidRPr="00642FAB">
        <w:rPr>
          <w:lang w:val="nl-BE"/>
        </w:rPr>
        <w:t>steld door het stadsbestuur.</w:t>
      </w:r>
    </w:p>
    <w:p w:rsidR="00642FAB" w:rsidRPr="00642FAB" w:rsidRDefault="00642FAB" w:rsidP="00642FAB">
      <w:pPr>
        <w:numPr>
          <w:ilvl w:val="0"/>
          <w:numId w:val="4"/>
        </w:numPr>
        <w:ind w:left="284" w:hanging="294"/>
        <w:rPr>
          <w:lang w:val="nl-BE"/>
        </w:rPr>
      </w:pPr>
      <w:r w:rsidRPr="00C5124C">
        <w:rPr>
          <w:lang w:val="nl-BE"/>
        </w:rPr>
        <w:t>Eenzelfde eigenaar kan</w:t>
      </w:r>
      <w:r w:rsidRPr="00642FAB">
        <w:rPr>
          <w:lang w:val="nl-BE"/>
        </w:rPr>
        <w:t xml:space="preserve"> maximaal </w:t>
      </w:r>
      <w:r w:rsidR="00B61284">
        <w:rPr>
          <w:lang w:val="nl-BE"/>
        </w:rPr>
        <w:t>vijfmaal</w:t>
      </w:r>
      <w:r w:rsidRPr="00642FAB">
        <w:rPr>
          <w:lang w:val="nl-BE"/>
        </w:rPr>
        <w:t xml:space="preserve"> een stedelijke premie duurzaam renoveren aan</w:t>
      </w:r>
      <w:r w:rsidR="00B61284">
        <w:rPr>
          <w:lang w:val="nl-BE"/>
        </w:rPr>
        <w:softHyphen/>
      </w:r>
      <w:r w:rsidRPr="00642FAB">
        <w:rPr>
          <w:lang w:val="nl-BE"/>
        </w:rPr>
        <w:t>vragen, met dien verstande dat geen aanvragen betrekking kunnen hebben op eenzelfde on</w:t>
      </w:r>
      <w:r w:rsidR="00B61284">
        <w:rPr>
          <w:lang w:val="nl-BE"/>
        </w:rPr>
        <w:softHyphen/>
      </w:r>
      <w:r w:rsidRPr="00642FAB">
        <w:rPr>
          <w:lang w:val="nl-BE"/>
        </w:rPr>
        <w:t>derdeel.</w:t>
      </w:r>
    </w:p>
    <w:p w:rsidR="00642FAB" w:rsidRPr="00642FAB" w:rsidRDefault="00642FAB" w:rsidP="00642FAB">
      <w:pPr>
        <w:numPr>
          <w:ilvl w:val="0"/>
          <w:numId w:val="4"/>
        </w:numPr>
        <w:ind w:left="284" w:hanging="294"/>
        <w:rPr>
          <w:lang w:val="nl-BE"/>
        </w:rPr>
      </w:pPr>
      <w:r w:rsidRPr="00642FAB">
        <w:rPr>
          <w:lang w:val="nl-BE"/>
        </w:rPr>
        <w:t>De aanvraag wordt niet aanvaard indien de woning op het moment van de premieaanvraag te koop wordt aangeboden.</w:t>
      </w:r>
    </w:p>
    <w:p w:rsidR="00642FAB" w:rsidRPr="00642FAB" w:rsidRDefault="00642FAB" w:rsidP="00642FAB">
      <w:pPr>
        <w:numPr>
          <w:ilvl w:val="0"/>
          <w:numId w:val="4"/>
        </w:numPr>
        <w:ind w:left="284" w:hanging="294"/>
        <w:rPr>
          <w:lang w:val="nl-BE"/>
        </w:rPr>
      </w:pPr>
      <w:r w:rsidRPr="00642FAB">
        <w:rPr>
          <w:lang w:val="nl-BE"/>
        </w:rPr>
        <w:t xml:space="preserve">Indien de aangevraagde werken </w:t>
      </w:r>
      <w:proofErr w:type="spellStart"/>
      <w:r w:rsidRPr="00642FAB">
        <w:rPr>
          <w:lang w:val="nl-BE"/>
        </w:rPr>
        <w:t>vergunningsplichtige</w:t>
      </w:r>
      <w:proofErr w:type="spellEnd"/>
      <w:r w:rsidRPr="00642FAB">
        <w:rPr>
          <w:lang w:val="nl-BE"/>
        </w:rPr>
        <w:t xml:space="preserve"> handelingen omvatten, heeft de aan</w:t>
      </w:r>
      <w:r w:rsidR="00B61284">
        <w:rPr>
          <w:lang w:val="nl-BE"/>
        </w:rPr>
        <w:softHyphen/>
      </w:r>
      <w:r w:rsidRPr="00642FAB">
        <w:rPr>
          <w:lang w:val="nl-BE"/>
        </w:rPr>
        <w:t xml:space="preserve">vrager slechts recht op de premie indien hij de geldige bouwvergunning voorlegt. </w:t>
      </w:r>
    </w:p>
    <w:p w:rsidR="00642FAB" w:rsidRPr="00A81DAD" w:rsidRDefault="00642FAB" w:rsidP="00642FAB">
      <w:pPr>
        <w:rPr>
          <w:u w:val="single"/>
        </w:rPr>
      </w:pPr>
      <w:proofErr w:type="spellStart"/>
      <w:r w:rsidRPr="00A81DAD">
        <w:rPr>
          <w:u w:val="single"/>
        </w:rPr>
        <w:t>Uitbetaling</w:t>
      </w:r>
      <w:proofErr w:type="spellEnd"/>
      <w:r w:rsidRPr="00A81DAD">
        <w:rPr>
          <w:u w:val="single"/>
        </w:rPr>
        <w:t xml:space="preserve"> </w:t>
      </w:r>
    </w:p>
    <w:p w:rsidR="00642FAB" w:rsidRDefault="00642FAB" w:rsidP="00642FAB">
      <w:r>
        <w:t xml:space="preserve">De </w:t>
      </w:r>
      <w:proofErr w:type="spellStart"/>
      <w:r w:rsidRPr="00017101">
        <w:t>uitbetaling</w:t>
      </w:r>
      <w:proofErr w:type="spellEnd"/>
      <w:r>
        <w:t xml:space="preserve"> </w:t>
      </w:r>
      <w:proofErr w:type="spellStart"/>
      <w:r>
        <w:t>gebeurt</w:t>
      </w:r>
      <w:proofErr w:type="spellEnd"/>
      <w:r>
        <w:t>:</w:t>
      </w:r>
    </w:p>
    <w:p w:rsidR="00642FAB" w:rsidRPr="00642FAB" w:rsidRDefault="00642FAB" w:rsidP="00642FAB">
      <w:pPr>
        <w:numPr>
          <w:ilvl w:val="0"/>
          <w:numId w:val="4"/>
        </w:numPr>
        <w:ind w:left="284" w:hanging="294"/>
        <w:rPr>
          <w:lang w:val="nl-BE"/>
        </w:rPr>
      </w:pPr>
      <w:r w:rsidRPr="00642FAB">
        <w:rPr>
          <w:lang w:val="nl-BE"/>
        </w:rPr>
        <w:t>indien de premieaanvraag voldoet aan alle voorwaarden;</w:t>
      </w:r>
    </w:p>
    <w:p w:rsidR="00642FAB" w:rsidRPr="00642FAB" w:rsidRDefault="00642FAB" w:rsidP="00642FAB">
      <w:pPr>
        <w:numPr>
          <w:ilvl w:val="0"/>
          <w:numId w:val="4"/>
        </w:numPr>
        <w:ind w:left="284" w:hanging="294"/>
        <w:rPr>
          <w:lang w:val="nl-BE"/>
        </w:rPr>
      </w:pPr>
      <w:r w:rsidRPr="00642FAB">
        <w:rPr>
          <w:lang w:val="nl-BE"/>
        </w:rPr>
        <w:t>na uitvoering van de werken en voorlegging van de officiële Nederlandstalige facturen van de uitvoerende aannemer(s) en/of de officiële Nederlandstalige aankoopfacturen voor mate</w:t>
      </w:r>
      <w:r w:rsidR="00B61284">
        <w:rPr>
          <w:lang w:val="nl-BE"/>
        </w:rPr>
        <w:softHyphen/>
      </w:r>
      <w:r w:rsidRPr="00642FAB">
        <w:rPr>
          <w:lang w:val="nl-BE"/>
        </w:rPr>
        <w:t xml:space="preserve">rialen ingeval de aanvragers de werken zelf uitvoeren, met </w:t>
      </w:r>
      <w:r w:rsidRPr="00642FAB">
        <w:rPr>
          <w:u w:val="single"/>
          <w:lang w:val="nl-BE"/>
        </w:rPr>
        <w:t>uitzondering</w:t>
      </w:r>
      <w:r w:rsidRPr="00642FAB">
        <w:rPr>
          <w:lang w:val="nl-BE"/>
        </w:rPr>
        <w:t xml:space="preserve"> voor installaties voor hernieuwbare energieproductie: officiële Nederlandstalige aankoopfacturen voor mate</w:t>
      </w:r>
      <w:r w:rsidR="00B61284">
        <w:rPr>
          <w:lang w:val="nl-BE"/>
        </w:rPr>
        <w:softHyphen/>
      </w:r>
      <w:r w:rsidRPr="00642FAB">
        <w:rPr>
          <w:lang w:val="nl-BE"/>
        </w:rPr>
        <w:t>rialen komen NIET in aanmerking.</w:t>
      </w:r>
    </w:p>
    <w:p w:rsidR="00642FAB" w:rsidRPr="00642FAB" w:rsidRDefault="00642FAB" w:rsidP="00642FAB">
      <w:pPr>
        <w:rPr>
          <w:u w:val="single"/>
          <w:lang w:val="nl-BE"/>
        </w:rPr>
      </w:pPr>
      <w:r w:rsidRPr="00642FAB">
        <w:rPr>
          <w:u w:val="single"/>
          <w:lang w:val="nl-BE"/>
        </w:rPr>
        <w:t>Bewijsstukken</w:t>
      </w:r>
    </w:p>
    <w:p w:rsidR="00642FAB" w:rsidRPr="00642FAB" w:rsidRDefault="00642FAB" w:rsidP="00642FAB">
      <w:pPr>
        <w:rPr>
          <w:lang w:val="nl-BE"/>
        </w:rPr>
      </w:pPr>
      <w:r w:rsidRPr="00642FAB">
        <w:rPr>
          <w:lang w:val="nl-BE"/>
        </w:rPr>
        <w:t>De aanvrager bewijst de uitvoering van de werken door middel van officiële Nederlandstalige facturen.</w:t>
      </w:r>
    </w:p>
    <w:p w:rsidR="00642FAB" w:rsidRDefault="00642FAB" w:rsidP="00642FAB">
      <w:proofErr w:type="spellStart"/>
      <w:r>
        <w:t>Deze</w:t>
      </w:r>
      <w:proofErr w:type="spellEnd"/>
      <w:r>
        <w:t xml:space="preserve"> </w:t>
      </w:r>
      <w:proofErr w:type="spellStart"/>
      <w:r>
        <w:t>facturen</w:t>
      </w:r>
      <w:proofErr w:type="spellEnd"/>
      <w:r>
        <w:t>:</w:t>
      </w:r>
    </w:p>
    <w:p w:rsidR="00642FAB" w:rsidRPr="00642FAB" w:rsidRDefault="00642FAB" w:rsidP="00642FAB">
      <w:pPr>
        <w:numPr>
          <w:ilvl w:val="0"/>
          <w:numId w:val="4"/>
        </w:numPr>
        <w:ind w:left="284" w:hanging="294"/>
        <w:rPr>
          <w:lang w:val="nl-BE"/>
        </w:rPr>
      </w:pPr>
      <w:r w:rsidRPr="00642FAB">
        <w:rPr>
          <w:lang w:val="nl-BE"/>
        </w:rPr>
        <w:t>bevatten per onderdeel een gedetailleerde beschrijving van de werken;</w:t>
      </w:r>
    </w:p>
    <w:p w:rsidR="00642FAB" w:rsidRPr="00642FAB" w:rsidRDefault="00642FAB" w:rsidP="00642FAB">
      <w:pPr>
        <w:numPr>
          <w:ilvl w:val="0"/>
          <w:numId w:val="4"/>
        </w:numPr>
        <w:ind w:left="284" w:hanging="294"/>
        <w:rPr>
          <w:lang w:val="nl-BE"/>
        </w:rPr>
      </w:pPr>
      <w:r w:rsidRPr="00642FAB">
        <w:rPr>
          <w:lang w:val="nl-BE"/>
        </w:rPr>
        <w:t>zijn opgemaakt op naam van de aanvrager;</w:t>
      </w:r>
    </w:p>
    <w:p w:rsidR="00642FAB" w:rsidRPr="00642FAB" w:rsidRDefault="00642FAB" w:rsidP="00642FAB">
      <w:pPr>
        <w:numPr>
          <w:ilvl w:val="0"/>
          <w:numId w:val="4"/>
        </w:numPr>
        <w:ind w:left="284" w:hanging="294"/>
        <w:rPr>
          <w:lang w:val="nl-BE"/>
        </w:rPr>
      </w:pPr>
      <w:r w:rsidRPr="00642FAB">
        <w:rPr>
          <w:lang w:val="nl-BE"/>
        </w:rPr>
        <w:t>vermelden het adres waar de werken werden uitgevoerd;</w:t>
      </w:r>
    </w:p>
    <w:p w:rsidR="00642FAB" w:rsidRPr="00642FAB" w:rsidRDefault="00642FAB" w:rsidP="00642FAB">
      <w:pPr>
        <w:numPr>
          <w:ilvl w:val="0"/>
          <w:numId w:val="4"/>
        </w:numPr>
        <w:ind w:left="284" w:hanging="294"/>
        <w:rPr>
          <w:lang w:val="nl-BE"/>
        </w:rPr>
      </w:pPr>
      <w:r w:rsidRPr="00642FAB">
        <w:rPr>
          <w:lang w:val="nl-BE"/>
        </w:rPr>
        <w:t>omvatten het bewijs dat voldaan werd aan de technische voorwaarden (U-waarde, R-waarde, dikte isolatie, ...).</w:t>
      </w:r>
    </w:p>
    <w:p w:rsidR="00642FAB" w:rsidRPr="00642FAB" w:rsidRDefault="00642FAB" w:rsidP="00642FAB">
      <w:pPr>
        <w:rPr>
          <w:lang w:val="nl-BE"/>
        </w:rPr>
      </w:pPr>
      <w:r w:rsidRPr="00642FAB">
        <w:rPr>
          <w:lang w:val="nl-BE"/>
        </w:rPr>
        <w:t>Bijkomende bewijsstukken voor aanvraag van een premie voor hernieuwbare energieproductie:</w:t>
      </w:r>
    </w:p>
    <w:p w:rsidR="00642FAB" w:rsidRPr="00642FAB" w:rsidRDefault="00642FAB" w:rsidP="00D219A9">
      <w:pPr>
        <w:pStyle w:val="Lijstalinea"/>
        <w:numPr>
          <w:ilvl w:val="0"/>
          <w:numId w:val="4"/>
        </w:numPr>
        <w:ind w:left="284" w:hanging="284"/>
        <w:rPr>
          <w:lang w:val="nl-BE"/>
        </w:rPr>
      </w:pPr>
      <w:r w:rsidRPr="00642FAB">
        <w:rPr>
          <w:lang w:val="nl-BE"/>
        </w:rPr>
        <w:t>PV-panelen: de aanvrager voegt bij de aanvraag een bevestiging op eer dat in de woning dakisolatie aanwezig is met minimale R-waarde 3,5</w:t>
      </w:r>
      <w:r w:rsidR="00D219A9" w:rsidRPr="00D219A9">
        <w:rPr>
          <w:lang w:val="nl-BE"/>
        </w:rPr>
        <w:t xml:space="preserve"> </w:t>
      </w:r>
      <w:r w:rsidR="00D219A9" w:rsidRPr="00642FAB">
        <w:rPr>
          <w:lang w:val="nl-BE"/>
        </w:rPr>
        <w:t>m²K/W</w:t>
      </w:r>
      <w:r w:rsidRPr="00642FAB">
        <w:rPr>
          <w:lang w:val="nl-BE"/>
        </w:rPr>
        <w:t xml:space="preserve">, er is minstens dubbel glas en </w:t>
      </w:r>
      <w:proofErr w:type="spellStart"/>
      <w:r w:rsidRPr="00642FAB">
        <w:rPr>
          <w:lang w:val="nl-BE"/>
        </w:rPr>
        <w:t>hoogrendementsverwarming</w:t>
      </w:r>
      <w:proofErr w:type="spellEnd"/>
      <w:r w:rsidRPr="00642FAB">
        <w:rPr>
          <w:lang w:val="nl-BE"/>
        </w:rPr>
        <w:t xml:space="preserve"> aanwezig.</w:t>
      </w:r>
    </w:p>
    <w:p w:rsidR="00642FAB" w:rsidRPr="00D219A9" w:rsidRDefault="00642FAB" w:rsidP="00D219A9">
      <w:pPr>
        <w:pStyle w:val="Lijstalinea"/>
        <w:numPr>
          <w:ilvl w:val="0"/>
          <w:numId w:val="4"/>
        </w:numPr>
        <w:ind w:left="284" w:hanging="284"/>
        <w:rPr>
          <w:lang w:val="nl-BE"/>
        </w:rPr>
      </w:pPr>
      <w:r w:rsidRPr="00642FAB">
        <w:rPr>
          <w:lang w:val="nl-BE"/>
        </w:rPr>
        <w:t>Warmtepomp: de factuur bevat volgende bijkomende gegevens: het merk en het type van de warmtepomp (bodem/water, water/water, lucht/water), de COP en volgens welke methode deze werd bepaald (EN14511 of CETIAT). De COP bedraagt minimum 4,3 voor types water/water en bodem/water, de COP bedraagt minimum 3,1 voor type lucht/water. De warmtepomp werd geïnstalleerd volgens de bestaande ‘Code van goede praktijk voor de toe</w:t>
      </w:r>
      <w:r w:rsidR="00D219A9">
        <w:rPr>
          <w:lang w:val="nl-BE"/>
        </w:rPr>
        <w:softHyphen/>
      </w:r>
      <w:r w:rsidRPr="00642FAB">
        <w:rPr>
          <w:lang w:val="nl-BE"/>
        </w:rPr>
        <w:t>passing van warmtepompsystemen in de woningbouw’.</w:t>
      </w:r>
      <w:r w:rsidR="00122115">
        <w:rPr>
          <w:lang w:val="nl-BE"/>
        </w:rPr>
        <w:t xml:space="preserve"> </w:t>
      </w:r>
      <w:r w:rsidRPr="00D219A9">
        <w:rPr>
          <w:lang w:val="nl-BE"/>
        </w:rPr>
        <w:t>Ingevuld</w:t>
      </w:r>
      <w:r w:rsidR="00D219A9">
        <w:rPr>
          <w:lang w:val="nl-BE"/>
        </w:rPr>
        <w:t>e</w:t>
      </w:r>
      <w:r w:rsidRPr="00D219A9">
        <w:rPr>
          <w:lang w:val="nl-BE"/>
        </w:rPr>
        <w:t xml:space="preserve"> en ondertekende </w:t>
      </w:r>
      <w:proofErr w:type="spellStart"/>
      <w:r w:rsidRPr="00D219A9">
        <w:rPr>
          <w:lang w:val="nl-BE"/>
        </w:rPr>
        <w:t>premie</w:t>
      </w:r>
      <w:r w:rsidR="00D219A9">
        <w:rPr>
          <w:lang w:val="nl-BE"/>
        </w:rPr>
        <w:softHyphen/>
      </w:r>
      <w:r w:rsidRPr="00D219A9">
        <w:rPr>
          <w:lang w:val="nl-BE"/>
        </w:rPr>
        <w:t>aanvraag</w:t>
      </w:r>
      <w:proofErr w:type="spellEnd"/>
      <w:r w:rsidRPr="00D219A9">
        <w:rPr>
          <w:lang w:val="nl-BE"/>
        </w:rPr>
        <w:t xml:space="preserve"> warmtepomp</w:t>
      </w:r>
      <w:r w:rsidRPr="00C95475">
        <w:rPr>
          <w:color w:val="auto"/>
          <w:lang w:val="nl-BE"/>
        </w:rPr>
        <w:t xml:space="preserve"> </w:t>
      </w:r>
      <w:proofErr w:type="spellStart"/>
      <w:r w:rsidR="002D5363" w:rsidRPr="00C95475">
        <w:rPr>
          <w:color w:val="auto"/>
          <w:lang w:val="nl-BE"/>
        </w:rPr>
        <w:t>Fluvius</w:t>
      </w:r>
      <w:proofErr w:type="spellEnd"/>
      <w:r w:rsidRPr="00C95475">
        <w:rPr>
          <w:lang w:val="nl-BE"/>
        </w:rPr>
        <w:t>.</w:t>
      </w:r>
    </w:p>
    <w:p w:rsidR="002D5363" w:rsidRPr="00D219A9" w:rsidRDefault="00642FAB" w:rsidP="002D5363">
      <w:pPr>
        <w:pStyle w:val="Lijstalinea"/>
        <w:numPr>
          <w:ilvl w:val="0"/>
          <w:numId w:val="4"/>
        </w:numPr>
        <w:ind w:left="284" w:hanging="284"/>
        <w:rPr>
          <w:lang w:val="nl-BE"/>
        </w:rPr>
      </w:pPr>
      <w:r w:rsidRPr="00642FAB">
        <w:rPr>
          <w:lang w:val="nl-BE"/>
        </w:rPr>
        <w:t>Zonneboiler: ingevuld</w:t>
      </w:r>
      <w:r w:rsidR="00D219A9">
        <w:rPr>
          <w:lang w:val="nl-BE"/>
        </w:rPr>
        <w:t>e</w:t>
      </w:r>
      <w:r w:rsidRPr="00642FAB">
        <w:rPr>
          <w:lang w:val="nl-BE"/>
        </w:rPr>
        <w:t xml:space="preserve"> en ondertekende </w:t>
      </w:r>
      <w:proofErr w:type="spellStart"/>
      <w:r w:rsidRPr="00642FAB">
        <w:rPr>
          <w:lang w:val="nl-BE"/>
        </w:rPr>
        <w:t>premieaanvraag</w:t>
      </w:r>
      <w:proofErr w:type="spellEnd"/>
      <w:r w:rsidRPr="00642FAB">
        <w:rPr>
          <w:lang w:val="nl-BE"/>
        </w:rPr>
        <w:t xml:space="preserve"> zonneboiler </w:t>
      </w:r>
      <w:proofErr w:type="spellStart"/>
      <w:r w:rsidR="002D5363" w:rsidRPr="00C95475">
        <w:rPr>
          <w:color w:val="auto"/>
          <w:lang w:val="nl-BE"/>
        </w:rPr>
        <w:t>Fluvius</w:t>
      </w:r>
      <w:proofErr w:type="spellEnd"/>
      <w:r w:rsidR="002D5363" w:rsidRPr="00C95475">
        <w:rPr>
          <w:color w:val="auto"/>
          <w:lang w:val="nl-BE"/>
        </w:rPr>
        <w:t>.</w:t>
      </w:r>
    </w:p>
    <w:p w:rsidR="00642FAB" w:rsidRPr="00642FAB" w:rsidRDefault="00642FAB" w:rsidP="002D5363">
      <w:pPr>
        <w:pStyle w:val="Lijstalinea"/>
        <w:ind w:left="284"/>
        <w:rPr>
          <w:lang w:val="nl-BE"/>
        </w:rPr>
      </w:pPr>
    </w:p>
    <w:p w:rsidR="00642FAB" w:rsidRPr="00642FAB" w:rsidRDefault="00642FAB" w:rsidP="00642FAB">
      <w:pPr>
        <w:ind w:left="284"/>
        <w:rPr>
          <w:lang w:val="nl-BE"/>
        </w:rPr>
      </w:pPr>
    </w:p>
    <w:p w:rsidR="00642FAB" w:rsidRPr="00642FAB" w:rsidRDefault="00642FAB" w:rsidP="00642FAB">
      <w:pPr>
        <w:rPr>
          <w:lang w:val="nl-BE"/>
        </w:rPr>
      </w:pPr>
      <w:r w:rsidRPr="00642FAB">
        <w:rPr>
          <w:lang w:val="nl-BE"/>
        </w:rPr>
        <w:t>Afleveringsbons, kastickets, offertes, pro-forma facturen e.d. worden niet in aanmerking geno</w:t>
      </w:r>
      <w:r w:rsidR="00D219A9">
        <w:rPr>
          <w:lang w:val="nl-BE"/>
        </w:rPr>
        <w:softHyphen/>
      </w:r>
      <w:r w:rsidRPr="00642FAB">
        <w:rPr>
          <w:lang w:val="nl-BE"/>
        </w:rPr>
        <w:t>men. Het niet-verstrekken van de nodige gegevens voor controle, het afgeven van onjuiste ge</w:t>
      </w:r>
      <w:r w:rsidR="00D219A9">
        <w:rPr>
          <w:lang w:val="nl-BE"/>
        </w:rPr>
        <w:softHyphen/>
      </w:r>
      <w:r w:rsidRPr="00642FAB">
        <w:rPr>
          <w:lang w:val="nl-BE"/>
        </w:rPr>
        <w:t xml:space="preserve">gevens of het aanrekenen van abnormaal hoge prijzen </w:t>
      </w:r>
      <w:r w:rsidR="00D219A9">
        <w:rPr>
          <w:lang w:val="nl-BE"/>
        </w:rPr>
        <w:t>kunnen</w:t>
      </w:r>
      <w:r w:rsidRPr="00642FAB">
        <w:rPr>
          <w:lang w:val="nl-BE"/>
        </w:rPr>
        <w:t xml:space="preserve"> verval van recht op de premie met zich meebrengen. </w:t>
      </w:r>
    </w:p>
    <w:p w:rsidR="00642FAB" w:rsidRPr="00642FAB" w:rsidRDefault="00642FAB" w:rsidP="00642FAB">
      <w:pPr>
        <w:rPr>
          <w:lang w:val="nl-BE"/>
        </w:rPr>
      </w:pPr>
      <w:r w:rsidRPr="00642FAB">
        <w:rPr>
          <w:lang w:val="nl-BE"/>
        </w:rPr>
        <w:t>Het factuurbedrag van de uitgevoerde werken moet minstens het dubbele van het premiebe</w:t>
      </w:r>
      <w:r w:rsidR="00D219A9">
        <w:rPr>
          <w:lang w:val="nl-BE"/>
        </w:rPr>
        <w:softHyphen/>
      </w:r>
      <w:r w:rsidRPr="00642FAB">
        <w:rPr>
          <w:lang w:val="nl-BE"/>
        </w:rPr>
        <w:t>drag bedragen. Facturen zijn maximum 1 jaar oud op datum van de premieaanvraag.</w:t>
      </w:r>
    </w:p>
    <w:p w:rsidR="00642FAB" w:rsidRPr="00642FAB" w:rsidRDefault="00642FAB" w:rsidP="00642FAB">
      <w:pPr>
        <w:rPr>
          <w:lang w:val="nl-BE"/>
        </w:rPr>
      </w:pPr>
      <w:r w:rsidRPr="00642FAB">
        <w:rPr>
          <w:lang w:val="nl-BE"/>
        </w:rPr>
        <w:t xml:space="preserve">Bij een onvolledige, onduidelijke of incorrecte premieaanvraag moeten binnen een periode van 3 maanden na ontvangst van het premiedossier de ontbrekende gegevens door de aanvrager </w:t>
      </w:r>
      <w:r w:rsidRPr="00642FAB">
        <w:rPr>
          <w:lang w:val="nl-BE"/>
        </w:rPr>
        <w:lastRenderedPageBreak/>
        <w:t>worden bezorgd. Bij laattijdig indienen van ontbrekende gegevens wordt de premieaanvraag definitief geweigerd.</w:t>
      </w:r>
    </w:p>
    <w:p w:rsidR="00642FAB" w:rsidRPr="00642FAB" w:rsidRDefault="00642FAB" w:rsidP="00642FAB">
      <w:pPr>
        <w:rPr>
          <w:lang w:val="nl-BE"/>
        </w:rPr>
      </w:pPr>
      <w:r w:rsidRPr="00642FAB">
        <w:rPr>
          <w:lang w:val="nl-BE"/>
        </w:rPr>
        <w:t>De aanvrager moet toelating geven aan een afgevaardigde van het stadsbestuur tot het ter plaatse controleren van de door hem verstrekte gegevens. Weigering van deze controle brengt het verval van het recht op de premie met zich mee.</w:t>
      </w:r>
    </w:p>
    <w:p w:rsidR="00642FAB" w:rsidRPr="00642FAB" w:rsidRDefault="00642FAB" w:rsidP="00642FAB">
      <w:pPr>
        <w:rPr>
          <w:lang w:val="nl-BE"/>
        </w:rPr>
      </w:pPr>
    </w:p>
    <w:p w:rsidR="00642FAB" w:rsidRPr="00453C82" w:rsidRDefault="00642FAB" w:rsidP="00642FAB">
      <w:pPr>
        <w:rPr>
          <w:b/>
        </w:rPr>
      </w:pPr>
      <w:proofErr w:type="spellStart"/>
      <w:r w:rsidRPr="00453C82">
        <w:rPr>
          <w:b/>
        </w:rPr>
        <w:t>Artikel</w:t>
      </w:r>
      <w:proofErr w:type="spellEnd"/>
      <w:r w:rsidRPr="00453C82">
        <w:rPr>
          <w:b/>
        </w:rPr>
        <w:t xml:space="preserve"> 6. </w:t>
      </w:r>
      <w:proofErr w:type="spellStart"/>
      <w:r w:rsidRPr="00453C82">
        <w:rPr>
          <w:b/>
        </w:rPr>
        <w:t>Terugvorderingsmogelijkheden</w:t>
      </w:r>
      <w:proofErr w:type="spellEnd"/>
    </w:p>
    <w:p w:rsidR="00642FAB" w:rsidRPr="00642FAB" w:rsidRDefault="00642FAB" w:rsidP="00642FAB">
      <w:pPr>
        <w:numPr>
          <w:ilvl w:val="0"/>
          <w:numId w:val="4"/>
        </w:numPr>
        <w:ind w:left="284" w:hanging="294"/>
        <w:rPr>
          <w:lang w:val="nl-BE"/>
        </w:rPr>
      </w:pPr>
      <w:r w:rsidRPr="00642FAB">
        <w:rPr>
          <w:lang w:val="nl-BE"/>
        </w:rPr>
        <w:t>Indien de eigenaar-bewoner of de eigenaar-verhuurder de woning verkoopt binnen de 5 jaar na de uitbetaling van de premie, zal hij deze integraal moeten terugbetalen. In uitzonderlijke gevallen, bij gemotiveerde aanvraag, kan het college van burgemeester en schepenen hierop afwijkingen toestaan.</w:t>
      </w:r>
    </w:p>
    <w:p w:rsidR="00642FAB" w:rsidRPr="00642FAB" w:rsidRDefault="00642FAB" w:rsidP="00642FAB">
      <w:pPr>
        <w:numPr>
          <w:ilvl w:val="0"/>
          <w:numId w:val="4"/>
        </w:numPr>
        <w:ind w:left="284" w:hanging="294"/>
        <w:rPr>
          <w:lang w:val="nl-BE"/>
        </w:rPr>
      </w:pPr>
      <w:r w:rsidRPr="00642FAB">
        <w:rPr>
          <w:lang w:val="nl-BE"/>
        </w:rPr>
        <w:t>De aanvrager die eigenaar-niet-bewoner is, verbindt zich ertoe de huurprijs niet te verhogen gedurende een aaneensluitende periode van 5 jaar, óók bij opeenvolgende huurovereen</w:t>
      </w:r>
      <w:r w:rsidR="00D219A9">
        <w:rPr>
          <w:lang w:val="nl-BE"/>
        </w:rPr>
        <w:softHyphen/>
      </w:r>
      <w:r w:rsidRPr="00642FAB">
        <w:rPr>
          <w:lang w:val="nl-BE"/>
        </w:rPr>
        <w:t>komsten in deze periode van 5 jaar. Enkel de wettelijk opgelegde indexeringen zijn toege</w:t>
      </w:r>
      <w:r w:rsidR="00D219A9">
        <w:rPr>
          <w:lang w:val="nl-BE"/>
        </w:rPr>
        <w:softHyphen/>
      </w:r>
      <w:r w:rsidRPr="00642FAB">
        <w:rPr>
          <w:lang w:val="nl-BE"/>
        </w:rPr>
        <w:t>staan. Indien de eigenaar-niet-bewoner toch huurprijsaanpassingen doorvoert die hoger zijn dan de wettelijk opgelegde indexeringen, zal de premie integraal teruggevorderd worden. Hiertoe is de aanvrager die eigenaar-niet-bewoner is verplicht de huurprijs te melden op het aanvraagformulier voor het bekomen van de stedelijke premie duurzaam renoveren.</w:t>
      </w:r>
    </w:p>
    <w:p w:rsidR="00642FAB" w:rsidRPr="00642FAB" w:rsidRDefault="00642FAB" w:rsidP="00642FAB">
      <w:pPr>
        <w:numPr>
          <w:ilvl w:val="0"/>
          <w:numId w:val="4"/>
        </w:numPr>
        <w:ind w:left="284" w:hanging="294"/>
        <w:rPr>
          <w:lang w:val="nl-BE"/>
        </w:rPr>
      </w:pPr>
      <w:r w:rsidRPr="00642FAB">
        <w:rPr>
          <w:lang w:val="nl-BE"/>
        </w:rPr>
        <w:t>De premie zal integraal worden teruggevorderd indien:</w:t>
      </w:r>
    </w:p>
    <w:p w:rsidR="00A975EC" w:rsidRPr="00C95475" w:rsidRDefault="00642FAB" w:rsidP="00A975EC">
      <w:pPr>
        <w:numPr>
          <w:ilvl w:val="0"/>
          <w:numId w:val="4"/>
        </w:numPr>
        <w:ind w:left="567" w:hanging="294"/>
        <w:rPr>
          <w:color w:val="auto"/>
          <w:lang w:val="nl-BE"/>
        </w:rPr>
      </w:pPr>
      <w:r w:rsidRPr="00C95475">
        <w:rPr>
          <w:color w:val="auto"/>
          <w:lang w:val="nl-BE"/>
        </w:rPr>
        <w:t>de aanvrager voor de</w:t>
      </w:r>
      <w:r w:rsidR="00A975EC" w:rsidRPr="00C95475">
        <w:rPr>
          <w:color w:val="auto"/>
          <w:lang w:val="nl-BE"/>
        </w:rPr>
        <w:t>zelfde</w:t>
      </w:r>
      <w:r w:rsidRPr="00C95475">
        <w:rPr>
          <w:color w:val="auto"/>
          <w:lang w:val="nl-BE"/>
        </w:rPr>
        <w:t xml:space="preserve"> </w:t>
      </w:r>
      <w:r w:rsidR="00AB7E7A" w:rsidRPr="00C95475">
        <w:rPr>
          <w:color w:val="auto"/>
          <w:lang w:val="nl-BE"/>
        </w:rPr>
        <w:t xml:space="preserve">werken </w:t>
      </w:r>
      <w:r w:rsidRPr="00C95475">
        <w:rPr>
          <w:color w:val="auto"/>
          <w:lang w:val="nl-BE"/>
        </w:rPr>
        <w:t>een renovatie- of verbeteringspremie van de Vlaamse over</w:t>
      </w:r>
      <w:r w:rsidR="00D219A9" w:rsidRPr="00C95475">
        <w:rPr>
          <w:color w:val="auto"/>
          <w:lang w:val="nl-BE"/>
        </w:rPr>
        <w:softHyphen/>
      </w:r>
      <w:r w:rsidRPr="00C95475">
        <w:rPr>
          <w:color w:val="auto"/>
          <w:lang w:val="nl-BE"/>
        </w:rPr>
        <w:t xml:space="preserve">heid heeft bekomen </w:t>
      </w:r>
      <w:r w:rsidR="00A975EC" w:rsidRPr="00C95475">
        <w:rPr>
          <w:color w:val="auto"/>
          <w:lang w:val="nl-BE"/>
        </w:rPr>
        <w:t>binnen een periode van 10 jaar voorafgaand aan de aanvraagdatum.</w:t>
      </w:r>
    </w:p>
    <w:p w:rsidR="00642FAB" w:rsidRPr="00642FAB" w:rsidRDefault="00642FAB" w:rsidP="00642FAB">
      <w:pPr>
        <w:numPr>
          <w:ilvl w:val="0"/>
          <w:numId w:val="4"/>
        </w:numPr>
        <w:ind w:left="567" w:hanging="294"/>
        <w:rPr>
          <w:lang w:val="nl-BE"/>
        </w:rPr>
      </w:pPr>
      <w:r w:rsidRPr="00642FAB">
        <w:rPr>
          <w:lang w:val="nl-BE"/>
        </w:rPr>
        <w:t xml:space="preserve">de aanvrager voor </w:t>
      </w:r>
      <w:r w:rsidR="00A975EC" w:rsidRPr="00C95475">
        <w:rPr>
          <w:color w:val="auto"/>
          <w:lang w:val="nl-BE"/>
        </w:rPr>
        <w:t xml:space="preserve">dezelfde werken </w:t>
      </w:r>
      <w:r w:rsidRPr="00642FAB">
        <w:rPr>
          <w:lang w:val="nl-BE"/>
        </w:rPr>
        <w:t>een renovatie- of verbeteringspremie van de Vlaamse over</w:t>
      </w:r>
      <w:r w:rsidR="00D219A9">
        <w:rPr>
          <w:lang w:val="nl-BE"/>
        </w:rPr>
        <w:softHyphen/>
      </w:r>
      <w:r w:rsidRPr="00642FAB">
        <w:rPr>
          <w:lang w:val="nl-BE"/>
        </w:rPr>
        <w:t>heid heeft bekomen binnen de 5 jaar na uitbetaling van de stedelijke premie duurzaam renoveren.</w:t>
      </w:r>
    </w:p>
    <w:p w:rsidR="00642FAB" w:rsidRPr="00642FAB" w:rsidRDefault="00642FAB" w:rsidP="00642FAB">
      <w:pPr>
        <w:pStyle w:val="Koptekst"/>
        <w:tabs>
          <w:tab w:val="clear" w:pos="4536"/>
          <w:tab w:val="clear" w:pos="9072"/>
        </w:tabs>
        <w:rPr>
          <w:lang w:val="nl-BE"/>
        </w:rPr>
      </w:pPr>
    </w:p>
    <w:p w:rsidR="00642FAB" w:rsidRPr="00642FAB" w:rsidRDefault="00642FAB" w:rsidP="00642FAB">
      <w:pPr>
        <w:rPr>
          <w:lang w:val="nl-BE"/>
        </w:rPr>
      </w:pPr>
      <w:r w:rsidRPr="00642FAB">
        <w:rPr>
          <w:b/>
          <w:lang w:val="nl-BE"/>
        </w:rPr>
        <w:t>Artikel 7. Beslissingstermijn</w:t>
      </w:r>
      <w:r w:rsidRPr="00642FAB">
        <w:rPr>
          <w:lang w:val="nl-BE"/>
        </w:rPr>
        <w:t xml:space="preserve"> </w:t>
      </w:r>
    </w:p>
    <w:p w:rsidR="00642FAB" w:rsidRPr="00642FAB" w:rsidRDefault="00642FAB" w:rsidP="00642FAB">
      <w:pPr>
        <w:rPr>
          <w:lang w:val="nl-BE"/>
        </w:rPr>
      </w:pPr>
      <w:r w:rsidRPr="00642FAB">
        <w:rPr>
          <w:lang w:val="nl-BE"/>
        </w:rPr>
        <w:t>Op voorwaarde dat de premieaanvraag volledig is, beslist het college van burgemeester en schepenen binnen 90 dagen na ontvangst ervan over de goedkeuring van de premieaanvraag.</w:t>
      </w:r>
    </w:p>
    <w:p w:rsidR="00642FAB" w:rsidRPr="00642FAB" w:rsidRDefault="00642FAB" w:rsidP="00642FAB">
      <w:pPr>
        <w:rPr>
          <w:lang w:val="nl-BE"/>
        </w:rPr>
      </w:pPr>
    </w:p>
    <w:p w:rsidR="00642FAB" w:rsidRPr="00642FAB" w:rsidRDefault="00642FAB" w:rsidP="00642FAB">
      <w:pPr>
        <w:rPr>
          <w:b/>
          <w:lang w:val="nl-BE"/>
        </w:rPr>
      </w:pPr>
      <w:r w:rsidRPr="00642FAB">
        <w:rPr>
          <w:b/>
          <w:lang w:val="nl-BE"/>
        </w:rPr>
        <w:t>Artikel 8. Communicatie</w:t>
      </w:r>
    </w:p>
    <w:p w:rsidR="00642FAB" w:rsidRPr="00642FAB" w:rsidRDefault="00642FAB" w:rsidP="00642FAB">
      <w:pPr>
        <w:rPr>
          <w:lang w:val="nl-BE"/>
        </w:rPr>
      </w:pPr>
      <w:r w:rsidRPr="00642FAB">
        <w:rPr>
          <w:lang w:val="nl-BE"/>
        </w:rPr>
        <w:t>De aanvrager wordt schriftelijk in kennis gesteld van de beslissing van het college van burge</w:t>
      </w:r>
      <w:r w:rsidR="00D219A9">
        <w:rPr>
          <w:lang w:val="nl-BE"/>
        </w:rPr>
        <w:softHyphen/>
      </w:r>
      <w:r w:rsidRPr="00642FAB">
        <w:rPr>
          <w:lang w:val="nl-BE"/>
        </w:rPr>
        <w:t>meester en schepenen over het al dan niet goe</w:t>
      </w:r>
      <w:r w:rsidR="001004D6">
        <w:rPr>
          <w:lang w:val="nl-BE"/>
        </w:rPr>
        <w:t>dkeuren van de premieaanvraag.</w:t>
      </w:r>
    </w:p>
    <w:p w:rsidR="00642FAB" w:rsidRPr="00642FAB" w:rsidRDefault="00642FAB" w:rsidP="00642FAB">
      <w:pPr>
        <w:rPr>
          <w:lang w:val="nl-BE"/>
        </w:rPr>
      </w:pPr>
    </w:p>
    <w:p w:rsidR="00642FAB" w:rsidRPr="00642FAB" w:rsidRDefault="00AE79AC" w:rsidP="00642FAB">
      <w:pPr>
        <w:rPr>
          <w:b/>
          <w:lang w:val="nl-BE"/>
        </w:rPr>
      </w:pPr>
      <w:r>
        <w:rPr>
          <w:b/>
          <w:lang w:val="nl-BE"/>
        </w:rPr>
        <w:t>Artikel 9. Inwerkingtreding</w:t>
      </w:r>
      <w:bookmarkStart w:id="1" w:name="_GoBack"/>
      <w:bookmarkEnd w:id="1"/>
    </w:p>
    <w:p w:rsidR="00A83A82" w:rsidRPr="00C95475" w:rsidRDefault="00AF552E" w:rsidP="00642FAB">
      <w:pPr>
        <w:rPr>
          <w:lang w:val="nl-BE"/>
        </w:rPr>
      </w:pPr>
      <w:r w:rsidRPr="00C95475">
        <w:rPr>
          <w:lang w:val="nl-BE"/>
        </w:rPr>
        <w:t xml:space="preserve">Dit </w:t>
      </w:r>
      <w:r w:rsidR="00A83A82" w:rsidRPr="00C95475">
        <w:rPr>
          <w:lang w:val="nl-BE"/>
        </w:rPr>
        <w:t>reglement inzake de stedelijke premie duurzaam renoveren treedt in werking op</w:t>
      </w:r>
      <w:r w:rsidRPr="00C95475">
        <w:rPr>
          <w:lang w:val="nl-BE"/>
        </w:rPr>
        <w:t xml:space="preserve"> </w:t>
      </w:r>
      <w:r w:rsidR="00A83A82" w:rsidRPr="00C95475">
        <w:rPr>
          <w:lang w:val="nl-BE"/>
        </w:rPr>
        <w:t xml:space="preserve"> </w:t>
      </w:r>
      <w:r w:rsidR="00C5124C" w:rsidRPr="00C95475">
        <w:rPr>
          <w:lang w:val="nl-BE"/>
        </w:rPr>
        <w:t>1 febru</w:t>
      </w:r>
      <w:r w:rsidR="00A83A82" w:rsidRPr="00C95475">
        <w:rPr>
          <w:lang w:val="nl-BE"/>
        </w:rPr>
        <w:t>ari 2020.</w:t>
      </w:r>
    </w:p>
    <w:p w:rsidR="00250571" w:rsidRDefault="00250571" w:rsidP="00250571">
      <w:pPr>
        <w:tabs>
          <w:tab w:val="left" w:pos="3356"/>
        </w:tabs>
        <w:rPr>
          <w:lang w:val="nl-BE"/>
        </w:rPr>
      </w:pPr>
    </w:p>
    <w:p w:rsidR="00AE79AC" w:rsidRDefault="00AE79AC" w:rsidP="00AE79AC">
      <w:pPr>
        <w:rPr>
          <w:b/>
          <w:szCs w:val="22"/>
          <w:lang w:val="nl-BE"/>
        </w:rPr>
      </w:pPr>
      <w:r>
        <w:rPr>
          <w:b/>
          <w:szCs w:val="22"/>
          <w:lang w:val="nl-BE"/>
        </w:rPr>
        <w:t>Artikel 10. Uitvoering van dit reglement</w:t>
      </w:r>
    </w:p>
    <w:p w:rsidR="00AE79AC" w:rsidRDefault="00AE79AC" w:rsidP="00AE79AC">
      <w:pPr>
        <w:rPr>
          <w:szCs w:val="22"/>
          <w:lang w:val="nl-BE"/>
        </w:rPr>
      </w:pPr>
      <w:r>
        <w:rPr>
          <w:szCs w:val="22"/>
          <w:lang w:val="nl-BE"/>
        </w:rPr>
        <w:t>Het college van burgemeester en schepenen wordt met de uitvoering van dit reglement belast.</w:t>
      </w:r>
    </w:p>
    <w:p w:rsidR="00AE79AC" w:rsidRDefault="00AE79AC" w:rsidP="00AE79AC">
      <w:pPr>
        <w:rPr>
          <w:b/>
          <w:lang w:val="nl-BE"/>
        </w:rPr>
      </w:pPr>
    </w:p>
    <w:p w:rsidR="00250571" w:rsidRPr="00250571" w:rsidRDefault="00250571" w:rsidP="00250571">
      <w:pPr>
        <w:tabs>
          <w:tab w:val="left" w:pos="3356"/>
        </w:tabs>
        <w:rPr>
          <w:lang w:val="nl-BE"/>
        </w:rPr>
      </w:pPr>
    </w:p>
    <w:p w:rsidR="00642FAB" w:rsidRPr="001004D6" w:rsidRDefault="00642FAB" w:rsidP="00E94184">
      <w:pPr>
        <w:rPr>
          <w:sz w:val="26"/>
          <w:lang w:val="nl-BE"/>
        </w:rPr>
      </w:pPr>
    </w:p>
    <w:sectPr w:rsidR="00642FAB" w:rsidRPr="001004D6" w:rsidSect="003E1FD7">
      <w:footerReference w:type="default" r:id="rId10"/>
      <w:pgSz w:w="11907" w:h="16839" w:code="9"/>
      <w:pgMar w:top="1440" w:right="1418" w:bottom="1440"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916" w:rsidRDefault="00500916" w:rsidP="00C04B01">
      <w:r>
        <w:separator/>
      </w:r>
    </w:p>
  </w:endnote>
  <w:endnote w:type="continuationSeparator" w:id="0">
    <w:p w:rsidR="00500916" w:rsidRDefault="00500916"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cpi">
    <w:panose1 w:val="00000000000000000000"/>
    <w:charset w:val="00"/>
    <w:family w:val="modern"/>
    <w:notTrueType/>
    <w:pitch w:val="fixed"/>
    <w:sig w:usb0="00000003" w:usb1="00000000" w:usb2="00000000" w:usb3="00000000" w:csb0="00000001" w:csb1="00000000"/>
  </w:font>
  <w:font w:name="Scala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highlight w:val="yellow"/>
      </w:rPr>
      <w:id w:val="1793945883"/>
      <w:docPartObj>
        <w:docPartGallery w:val="Page Numbers (Bottom of Page)"/>
        <w:docPartUnique/>
      </w:docPartObj>
    </w:sdtPr>
    <w:sdtEndPr>
      <w:rPr>
        <w:highlight w:val="none"/>
      </w:rPr>
    </w:sdtEndPr>
    <w:sdtContent>
      <w:p w:rsidR="00500916" w:rsidRPr="00C95475" w:rsidRDefault="000E2D5A" w:rsidP="00902DEB">
        <w:pPr>
          <w:pStyle w:val="Voettekst"/>
          <w:tabs>
            <w:tab w:val="clear" w:pos="4536"/>
          </w:tabs>
          <w:rPr>
            <w:sz w:val="18"/>
          </w:rPr>
        </w:pPr>
        <w:r w:rsidRPr="00C95475">
          <w:rPr>
            <w:noProof/>
            <w:sz w:val="1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E2D5A" w:rsidRDefault="000E2D5A">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Pr>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0E2D5A" w:rsidRDefault="000E2D5A">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Pr>
                            <w:color w:val="C0504D" w:themeColor="accent2"/>
                            <w:lang w:val="nl-NL"/>
                          </w:rPr>
                          <w:t>2</w:t>
                        </w:r>
                        <w:r>
                          <w:rPr>
                            <w:color w:val="C0504D" w:themeColor="accent2"/>
                          </w:rPr>
                          <w:fldChar w:fldCharType="end"/>
                        </w:r>
                      </w:p>
                    </w:txbxContent>
                  </v:textbox>
                  <w10:wrap anchorx="margin" anchory="margin"/>
                </v:rect>
              </w:pict>
            </mc:Fallback>
          </mc:AlternateContent>
        </w:r>
        <w:r w:rsidR="00C95475" w:rsidRPr="00C95475">
          <w:rPr>
            <w:sz w:val="18"/>
          </w:rPr>
          <w:t xml:space="preserve">GR 24 </w:t>
        </w:r>
        <w:proofErr w:type="spellStart"/>
        <w:r w:rsidR="00C95475" w:rsidRPr="00C95475">
          <w:rPr>
            <w:sz w:val="18"/>
          </w:rPr>
          <w:t>januari</w:t>
        </w:r>
        <w:proofErr w:type="spellEnd"/>
        <w:r w:rsidR="00C95475" w:rsidRPr="00C95475">
          <w:rPr>
            <w:sz w:val="18"/>
          </w:rPr>
          <w:t xml:space="preserv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916" w:rsidRDefault="00500916" w:rsidP="00C04B01">
      <w:r>
        <w:separator/>
      </w:r>
    </w:p>
  </w:footnote>
  <w:footnote w:type="continuationSeparator" w:id="0">
    <w:p w:rsidR="00500916" w:rsidRDefault="00500916"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0767"/>
    <w:multiLevelType w:val="hybridMultilevel"/>
    <w:tmpl w:val="614C29C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FD83310"/>
    <w:multiLevelType w:val="hybridMultilevel"/>
    <w:tmpl w:val="8326B300"/>
    <w:lvl w:ilvl="0" w:tplc="67E40E9A">
      <w:numFmt w:val="bullet"/>
      <w:lvlText w:val="-"/>
      <w:lvlJc w:val="left"/>
      <w:pPr>
        <w:ind w:left="720" w:hanging="360"/>
      </w:pPr>
      <w:rPr>
        <w:rFonts w:ascii="PT Sans" w:eastAsiaTheme="minorHAnsi" w:hAnsi="PT San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BD4206"/>
    <w:multiLevelType w:val="hybridMultilevel"/>
    <w:tmpl w:val="1E002B36"/>
    <w:lvl w:ilvl="0" w:tplc="1534B7C8">
      <w:numFmt w:val="bullet"/>
      <w:lvlText w:val="-"/>
      <w:lvlJc w:val="left"/>
      <w:pPr>
        <w:ind w:left="1636" w:hanging="360"/>
      </w:pPr>
      <w:rPr>
        <w:rFonts w:ascii="PT Sans" w:eastAsiaTheme="minorHAnsi" w:hAnsi="PT Sans" w:cs="Tahoma"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3" w15:restartNumberingAfterBreak="0">
    <w:nsid w:val="43DC1272"/>
    <w:multiLevelType w:val="hybridMultilevel"/>
    <w:tmpl w:val="3AA42F46"/>
    <w:lvl w:ilvl="0" w:tplc="629EC9C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44"/>
    <w:rsid w:val="000057B0"/>
    <w:rsid w:val="000067EC"/>
    <w:rsid w:val="0001442C"/>
    <w:rsid w:val="00057331"/>
    <w:rsid w:val="00080C39"/>
    <w:rsid w:val="000816DF"/>
    <w:rsid w:val="000A07EC"/>
    <w:rsid w:val="000A0C04"/>
    <w:rsid w:val="000E058F"/>
    <w:rsid w:val="000E2D5A"/>
    <w:rsid w:val="000E784F"/>
    <w:rsid w:val="000F1CBE"/>
    <w:rsid w:val="000F6642"/>
    <w:rsid w:val="001004D6"/>
    <w:rsid w:val="00103FDB"/>
    <w:rsid w:val="00122115"/>
    <w:rsid w:val="0012288D"/>
    <w:rsid w:val="001269E1"/>
    <w:rsid w:val="00155A58"/>
    <w:rsid w:val="00167532"/>
    <w:rsid w:val="0017305D"/>
    <w:rsid w:val="00195FDD"/>
    <w:rsid w:val="001A1273"/>
    <w:rsid w:val="001A3919"/>
    <w:rsid w:val="001A3E28"/>
    <w:rsid w:val="001D6812"/>
    <w:rsid w:val="001E2BE7"/>
    <w:rsid w:val="001E6B5E"/>
    <w:rsid w:val="0020206C"/>
    <w:rsid w:val="00203EA6"/>
    <w:rsid w:val="002337D3"/>
    <w:rsid w:val="0024778C"/>
    <w:rsid w:val="00250571"/>
    <w:rsid w:val="00264A1E"/>
    <w:rsid w:val="002700ED"/>
    <w:rsid w:val="00283D80"/>
    <w:rsid w:val="002915BA"/>
    <w:rsid w:val="002A482F"/>
    <w:rsid w:val="002C35AC"/>
    <w:rsid w:val="002D4824"/>
    <w:rsid w:val="002D5363"/>
    <w:rsid w:val="002F5CE1"/>
    <w:rsid w:val="00304A83"/>
    <w:rsid w:val="00313F5A"/>
    <w:rsid w:val="00315501"/>
    <w:rsid w:val="00332ECE"/>
    <w:rsid w:val="0035496B"/>
    <w:rsid w:val="003849CE"/>
    <w:rsid w:val="00384BC5"/>
    <w:rsid w:val="0039318D"/>
    <w:rsid w:val="0039432A"/>
    <w:rsid w:val="003B3783"/>
    <w:rsid w:val="003C71CA"/>
    <w:rsid w:val="003E1FD7"/>
    <w:rsid w:val="003E45B0"/>
    <w:rsid w:val="003E743F"/>
    <w:rsid w:val="003F4BDC"/>
    <w:rsid w:val="00410337"/>
    <w:rsid w:val="00425E94"/>
    <w:rsid w:val="0043225C"/>
    <w:rsid w:val="00433110"/>
    <w:rsid w:val="00435433"/>
    <w:rsid w:val="0043612F"/>
    <w:rsid w:val="0044564A"/>
    <w:rsid w:val="00454FC6"/>
    <w:rsid w:val="00455272"/>
    <w:rsid w:val="0045548B"/>
    <w:rsid w:val="004616F8"/>
    <w:rsid w:val="004672D0"/>
    <w:rsid w:val="0046794D"/>
    <w:rsid w:val="00475D44"/>
    <w:rsid w:val="00476DEE"/>
    <w:rsid w:val="00486083"/>
    <w:rsid w:val="004B0B28"/>
    <w:rsid w:val="004B48B0"/>
    <w:rsid w:val="004D4344"/>
    <w:rsid w:val="004E4D07"/>
    <w:rsid w:val="004F389D"/>
    <w:rsid w:val="004F407E"/>
    <w:rsid w:val="004F7E9A"/>
    <w:rsid w:val="00500916"/>
    <w:rsid w:val="00511BC2"/>
    <w:rsid w:val="00517F90"/>
    <w:rsid w:val="00521B54"/>
    <w:rsid w:val="00532EA9"/>
    <w:rsid w:val="005362C3"/>
    <w:rsid w:val="0053712F"/>
    <w:rsid w:val="00567CAF"/>
    <w:rsid w:val="0058736E"/>
    <w:rsid w:val="005933CE"/>
    <w:rsid w:val="005B2ADC"/>
    <w:rsid w:val="005B2C2C"/>
    <w:rsid w:val="005B7243"/>
    <w:rsid w:val="005D2422"/>
    <w:rsid w:val="005F20C7"/>
    <w:rsid w:val="005F3409"/>
    <w:rsid w:val="00601FF8"/>
    <w:rsid w:val="00605E3A"/>
    <w:rsid w:val="006075F4"/>
    <w:rsid w:val="006152A8"/>
    <w:rsid w:val="00627465"/>
    <w:rsid w:val="00627D35"/>
    <w:rsid w:val="0064270D"/>
    <w:rsid w:val="00642FAB"/>
    <w:rsid w:val="006457E7"/>
    <w:rsid w:val="00653978"/>
    <w:rsid w:val="006553AD"/>
    <w:rsid w:val="00662FCF"/>
    <w:rsid w:val="00663175"/>
    <w:rsid w:val="00663FFC"/>
    <w:rsid w:val="00683468"/>
    <w:rsid w:val="00690C56"/>
    <w:rsid w:val="006976A2"/>
    <w:rsid w:val="0069798C"/>
    <w:rsid w:val="006A5DC9"/>
    <w:rsid w:val="006A6FBB"/>
    <w:rsid w:val="006C4877"/>
    <w:rsid w:val="006C609F"/>
    <w:rsid w:val="006E2EB9"/>
    <w:rsid w:val="006E3CB4"/>
    <w:rsid w:val="006E593E"/>
    <w:rsid w:val="006F4791"/>
    <w:rsid w:val="007008AD"/>
    <w:rsid w:val="00702962"/>
    <w:rsid w:val="00711419"/>
    <w:rsid w:val="0071595F"/>
    <w:rsid w:val="00740505"/>
    <w:rsid w:val="00740A96"/>
    <w:rsid w:val="00741995"/>
    <w:rsid w:val="00752975"/>
    <w:rsid w:val="0076264F"/>
    <w:rsid w:val="00794907"/>
    <w:rsid w:val="00795385"/>
    <w:rsid w:val="007A426F"/>
    <w:rsid w:val="007B215E"/>
    <w:rsid w:val="007C0875"/>
    <w:rsid w:val="007C6C45"/>
    <w:rsid w:val="007D0089"/>
    <w:rsid w:val="007D0603"/>
    <w:rsid w:val="007D0BFB"/>
    <w:rsid w:val="007D2545"/>
    <w:rsid w:val="007E3B7C"/>
    <w:rsid w:val="007F4373"/>
    <w:rsid w:val="008130A8"/>
    <w:rsid w:val="008148BF"/>
    <w:rsid w:val="008260A7"/>
    <w:rsid w:val="0084061D"/>
    <w:rsid w:val="00852CB3"/>
    <w:rsid w:val="00856BC2"/>
    <w:rsid w:val="008571E4"/>
    <w:rsid w:val="008704BC"/>
    <w:rsid w:val="0087495D"/>
    <w:rsid w:val="008A4A22"/>
    <w:rsid w:val="008D1EF3"/>
    <w:rsid w:val="008D6970"/>
    <w:rsid w:val="008D7920"/>
    <w:rsid w:val="008D7DF3"/>
    <w:rsid w:val="008E1D17"/>
    <w:rsid w:val="008F4311"/>
    <w:rsid w:val="00902DEB"/>
    <w:rsid w:val="00904D28"/>
    <w:rsid w:val="00910639"/>
    <w:rsid w:val="009159CF"/>
    <w:rsid w:val="00915B32"/>
    <w:rsid w:val="00915BE9"/>
    <w:rsid w:val="00933722"/>
    <w:rsid w:val="0095274A"/>
    <w:rsid w:val="009644E1"/>
    <w:rsid w:val="00971906"/>
    <w:rsid w:val="009B3CE1"/>
    <w:rsid w:val="00A02D8F"/>
    <w:rsid w:val="00A07B32"/>
    <w:rsid w:val="00A11BC9"/>
    <w:rsid w:val="00A21B55"/>
    <w:rsid w:val="00A21C7F"/>
    <w:rsid w:val="00A26B43"/>
    <w:rsid w:val="00A46875"/>
    <w:rsid w:val="00A47221"/>
    <w:rsid w:val="00A571C8"/>
    <w:rsid w:val="00A83A82"/>
    <w:rsid w:val="00A975EC"/>
    <w:rsid w:val="00AA1662"/>
    <w:rsid w:val="00AB7E7A"/>
    <w:rsid w:val="00AC419C"/>
    <w:rsid w:val="00AD5E38"/>
    <w:rsid w:val="00AE5A23"/>
    <w:rsid w:val="00AE79AC"/>
    <w:rsid w:val="00AF552E"/>
    <w:rsid w:val="00B04C13"/>
    <w:rsid w:val="00B2114A"/>
    <w:rsid w:val="00B23FB5"/>
    <w:rsid w:val="00B25DDE"/>
    <w:rsid w:val="00B346F6"/>
    <w:rsid w:val="00B37F47"/>
    <w:rsid w:val="00B4673F"/>
    <w:rsid w:val="00B47DB5"/>
    <w:rsid w:val="00B50761"/>
    <w:rsid w:val="00B514A1"/>
    <w:rsid w:val="00B51CFF"/>
    <w:rsid w:val="00B61284"/>
    <w:rsid w:val="00B6511D"/>
    <w:rsid w:val="00B67484"/>
    <w:rsid w:val="00BA1983"/>
    <w:rsid w:val="00BA43FF"/>
    <w:rsid w:val="00BB7AF2"/>
    <w:rsid w:val="00BC6973"/>
    <w:rsid w:val="00BE28E0"/>
    <w:rsid w:val="00C0050F"/>
    <w:rsid w:val="00C04B01"/>
    <w:rsid w:val="00C112A8"/>
    <w:rsid w:val="00C1778C"/>
    <w:rsid w:val="00C34375"/>
    <w:rsid w:val="00C4187B"/>
    <w:rsid w:val="00C5124C"/>
    <w:rsid w:val="00C615C0"/>
    <w:rsid w:val="00C744E8"/>
    <w:rsid w:val="00C76AB2"/>
    <w:rsid w:val="00C80331"/>
    <w:rsid w:val="00C908EB"/>
    <w:rsid w:val="00C91721"/>
    <w:rsid w:val="00C95475"/>
    <w:rsid w:val="00CA1564"/>
    <w:rsid w:val="00CB1806"/>
    <w:rsid w:val="00CE2097"/>
    <w:rsid w:val="00CE609F"/>
    <w:rsid w:val="00D142EE"/>
    <w:rsid w:val="00D219A9"/>
    <w:rsid w:val="00D41100"/>
    <w:rsid w:val="00D519B6"/>
    <w:rsid w:val="00D553C5"/>
    <w:rsid w:val="00D61354"/>
    <w:rsid w:val="00D97D47"/>
    <w:rsid w:val="00DD641F"/>
    <w:rsid w:val="00DF61B2"/>
    <w:rsid w:val="00E10EC7"/>
    <w:rsid w:val="00E11C73"/>
    <w:rsid w:val="00E22A6E"/>
    <w:rsid w:val="00E3004D"/>
    <w:rsid w:val="00E3077F"/>
    <w:rsid w:val="00E415C1"/>
    <w:rsid w:val="00E43DE9"/>
    <w:rsid w:val="00E572F9"/>
    <w:rsid w:val="00E62E47"/>
    <w:rsid w:val="00E64CE7"/>
    <w:rsid w:val="00E80A54"/>
    <w:rsid w:val="00E92809"/>
    <w:rsid w:val="00E94184"/>
    <w:rsid w:val="00E95A3F"/>
    <w:rsid w:val="00EA1373"/>
    <w:rsid w:val="00EA2395"/>
    <w:rsid w:val="00EB5149"/>
    <w:rsid w:val="00ED71FC"/>
    <w:rsid w:val="00EE3E67"/>
    <w:rsid w:val="00F123DA"/>
    <w:rsid w:val="00F30786"/>
    <w:rsid w:val="00F375D5"/>
    <w:rsid w:val="00F41917"/>
    <w:rsid w:val="00F71215"/>
    <w:rsid w:val="00F815A0"/>
    <w:rsid w:val="00F84D5F"/>
    <w:rsid w:val="00F93F36"/>
    <w:rsid w:val="00FB1B11"/>
    <w:rsid w:val="00FC447A"/>
    <w:rsid w:val="00FF33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0265BE9"/>
  <w15:docId w15:val="{D85D0942-E8D7-4E4F-A67F-FC814C8A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BA43FF"/>
    <w:rPr>
      <w:rFonts w:ascii="PT Sans" w:hAnsi="PT Sans"/>
      <w:color w:val="000000" w:themeColor="text1"/>
      <w:sz w:val="22"/>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paragraph" w:styleId="Ballontekst">
    <w:name w:val="Balloon Text"/>
    <w:basedOn w:val="Standaard"/>
    <w:link w:val="BallontekstChar"/>
    <w:uiPriority w:val="99"/>
    <w:semiHidden/>
    <w:unhideWhenUsed/>
    <w:rsid w:val="00C615C0"/>
    <w:rPr>
      <w:rFonts w:ascii="Tahoma" w:hAnsi="Tahoma"/>
      <w:sz w:val="16"/>
      <w:szCs w:val="16"/>
    </w:rPr>
  </w:style>
  <w:style w:type="character" w:customStyle="1" w:styleId="BallontekstChar">
    <w:name w:val="Ballontekst Char"/>
    <w:basedOn w:val="Standaardalinea-lettertype"/>
    <w:link w:val="Ballontekst"/>
    <w:uiPriority w:val="99"/>
    <w:semiHidden/>
    <w:rsid w:val="00C615C0"/>
    <w:rPr>
      <w:color w:val="000000" w:themeColor="text1"/>
      <w:sz w:val="16"/>
      <w:szCs w:val="16"/>
    </w:rPr>
  </w:style>
  <w:style w:type="paragraph" w:customStyle="1" w:styleId="overwegende">
    <w:name w:val="overwegende"/>
    <w:basedOn w:val="Standaard"/>
    <w:rsid w:val="00642FAB"/>
    <w:pPr>
      <w:spacing w:after="240" w:line="240" w:lineRule="atLeast"/>
    </w:pPr>
    <w:rPr>
      <w:rFonts w:ascii="Courier 12cpi" w:eastAsia="Times New Roman" w:hAnsi="Courier 12cpi" w:cs="Times New Roman"/>
      <w:color w:val="auto"/>
      <w:sz w:val="20"/>
      <w:lang w:val="nl-NL" w:eastAsia="nl-NL"/>
    </w:rPr>
  </w:style>
  <w:style w:type="table" w:styleId="Tabelraster">
    <w:name w:val="Table Grid"/>
    <w:basedOn w:val="Standaardtabel"/>
    <w:uiPriority w:val="59"/>
    <w:rsid w:val="001A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1200-C32A-4242-A3C1-AC22E14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9DF2F31B</Template>
  <TotalTime>13</TotalTime>
  <Pages>6</Pages>
  <Words>2642</Words>
  <Characters>14537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ruim</dc:creator>
  <cp:lastModifiedBy>Steven Meersschaert</cp:lastModifiedBy>
  <cp:revision>8</cp:revision>
  <cp:lastPrinted>2016-01-25T08:52:00Z</cp:lastPrinted>
  <dcterms:created xsi:type="dcterms:W3CDTF">2019-12-10T09:09:00Z</dcterms:created>
  <dcterms:modified xsi:type="dcterms:W3CDTF">2019-12-10T15:18:00Z</dcterms:modified>
</cp:coreProperties>
</file>